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50DE0" w:rsidRDefault="007845B9">
      <w:bookmarkStart w:id="0" w:name="_GoBack"/>
      <w:bookmarkEnd w:id="0"/>
      <w:r>
        <w:rPr>
          <w:noProof/>
          <w:lang w:val="en-US" w:eastAsia="en-US"/>
        </w:rPr>
        <mc:AlternateContent>
          <mc:Choice Requires="wpg">
            <w:drawing>
              <wp:anchor distT="0" distB="0" distL="114300" distR="114300" simplePos="0" relativeHeight="251656704" behindDoc="0" locked="0" layoutInCell="1" allowOverlap="1">
                <wp:simplePos x="0" y="0"/>
                <wp:positionH relativeFrom="page">
                  <wp:align>right</wp:align>
                </wp:positionH>
                <wp:positionV relativeFrom="page">
                  <wp:align>top</wp:align>
                </wp:positionV>
                <wp:extent cx="3023870" cy="10679430"/>
                <wp:effectExtent l="0" t="0" r="0" b="0"/>
                <wp:wrapNone/>
                <wp:docPr id="453" name="Group 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23870" cy="10679430"/>
                          <a:chOff x="0" y="0"/>
                          <a:chExt cx="3113670" cy="10058400"/>
                        </a:xfrm>
                      </wpg:grpSpPr>
                      <wps:wsp>
                        <wps:cNvPr id="459" name="Rectangle 459" descr="Light vertical"/>
                        <wps:cNvSpPr>
                          <a:spLocks noChangeArrowheads="1"/>
                        </wps:cNvSpPr>
                        <wps:spPr bwMode="auto">
                          <a:xfrm>
                            <a:off x="0" y="0"/>
                            <a:ext cx="138545" cy="10058400"/>
                          </a:xfrm>
                          <a:prstGeom prst="rect">
                            <a:avLst/>
                          </a:prstGeom>
                          <a:pattFill prst="dkVert">
                            <a:fgClr>
                              <a:srgbClr val="70AD47">
                                <a:lumMod val="60000"/>
                                <a:lumOff val="40000"/>
                                <a:alpha val="80000"/>
                              </a:srgbClr>
                            </a:fgClr>
                            <a:bgClr>
                              <a:sysClr val="window" lastClr="FFFFFF">
                                <a:alpha val="80000"/>
                              </a:sys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tangle 460"/>
                        <wps:cNvSpPr>
                          <a:spLocks noChangeArrowheads="1"/>
                        </wps:cNvSpPr>
                        <wps:spPr bwMode="auto">
                          <a:xfrm>
                            <a:off x="124691" y="0"/>
                            <a:ext cx="2971800" cy="10058400"/>
                          </a:xfrm>
                          <a:prstGeom prst="rect">
                            <a:avLst/>
                          </a:prstGeom>
                          <a:solidFill>
                            <a:srgbClr val="70AD47">
                              <a:lumMod val="60000"/>
                              <a:lumOff val="40000"/>
                            </a:srgb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tangle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950DE0" w:rsidRPr="00950DE0" w:rsidRDefault="004C4D1A">
                              <w:pPr>
                                <w:pStyle w:val="NoSpacing"/>
                                <w:rPr>
                                  <w:color w:val="FFFFFF"/>
                                  <w:sz w:val="96"/>
                                  <w:szCs w:val="96"/>
                                </w:rPr>
                              </w:pPr>
                              <w:r>
                                <w:rPr>
                                  <w:color w:val="FFFFFF"/>
                                  <w:sz w:val="96"/>
                                  <w:szCs w:val="96"/>
                                </w:rPr>
                                <w:t>2016</w:t>
                              </w:r>
                            </w:p>
                          </w:txbxContent>
                        </wps:txbx>
                        <wps:bodyPr rot="0" vert="horz" wrap="square" lIns="365760" tIns="182880" rIns="182880" bIns="182880" anchor="b" anchorCtr="0" upright="1">
                          <a:noAutofit/>
                        </wps:bodyPr>
                      </wps:wsp>
                      <wps:wsp>
                        <wps:cNvPr id="462" name="Rectangle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950DE0" w:rsidRPr="00950DE0" w:rsidRDefault="004C4D1A">
                              <w:pPr>
                                <w:pStyle w:val="NoSpacing"/>
                                <w:spacing w:line="360" w:lineRule="auto"/>
                                <w:rPr>
                                  <w:color w:val="FFFFFF"/>
                                </w:rPr>
                              </w:pPr>
                              <w:r>
                                <w:t>Van Le</w:t>
                              </w:r>
                            </w:p>
                            <w:p w:rsidR="00950DE0" w:rsidRPr="00950DE0" w:rsidRDefault="004C4D1A">
                              <w:pPr>
                                <w:pStyle w:val="NoSpacing"/>
                                <w:spacing w:line="360" w:lineRule="auto"/>
                                <w:rPr>
                                  <w:color w:val="FFFFFF"/>
                                </w:rPr>
                              </w:pPr>
                              <w:r>
                                <w:t>MOS 2016</w:t>
                              </w:r>
                            </w:p>
                            <w:p w:rsidR="00950DE0" w:rsidRPr="00950DE0" w:rsidRDefault="004C4D1A">
                              <w:pPr>
                                <w:pStyle w:val="NoSpacing"/>
                                <w:spacing w:line="360" w:lineRule="auto"/>
                                <w:rPr>
                                  <w:color w:val="FFFFFF"/>
                                </w:rPr>
                              </w:pPr>
                              <w:r>
                                <w:rPr>
                                  <w:color w:val="FFFFFF"/>
                                </w:rPr>
                                <w:t>22/03/2016</w:t>
                              </w: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453" o:spid="_x0000_s1026" style="position:absolute;margin-left:186.9pt;margin-top:0;width:238.1pt;height:840.9pt;z-index:25165670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">
                <v:rect id="Rectangle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" fillcolor="#a9d18e" stroked="f" strokecolor="white" strokeweight="1pt">
                  <v:fill r:id="rId8" o:title="" opacity="52428f" color2="window" o:opacity2="52428f" type="pattern"/>
                  <v:shadow color="#d8d8d8" offset="3pt,3pt"/>
                </v:rect>
                <v:rect id="Rectangle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" fillcolor="#a9d18e" stroked="f" strokecolor="#d8d8d8"/>
                <v:rect id="Rectangle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p w:rsidR="00950DE0" w:rsidRPr="00950DE0" w:rsidRDefault="004C4D1A">
                        <w:pPr>
                          <w:pStyle w:val="NoSpacing"/>
                          <w:rPr>
                            <w:color w:val="FFFFFF"/>
                            <w:sz w:val="96"/>
                            <w:szCs w:val="96"/>
                          </w:rPr>
                        </w:pPr>
                        <w:r>
                          <w:rPr>
                            <w:color w:val="FFFFFF"/>
                            <w:sz w:val="96"/>
                            <w:szCs w:val="96"/>
                          </w:rPr>
                          <w:t>2016</w:t>
                        </w:r>
                      </w:p>
                    </w:txbxContent>
                  </v:textbox>
                </v:rect>
                <v:rect id="Rectangle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p w:rsidR="00950DE0" w:rsidRPr="00950DE0" w:rsidRDefault="004C4D1A">
                        <w:pPr>
                          <w:pStyle w:val="NoSpacing"/>
                          <w:spacing w:line="360" w:lineRule="auto"/>
                          <w:rPr>
                            <w:color w:val="FFFFFF"/>
                          </w:rPr>
                        </w:pPr>
                        <w:r>
                          <w:t>Van Le</w:t>
                        </w:r>
                      </w:p>
                      <w:p w:rsidR="00950DE0" w:rsidRPr="00950DE0" w:rsidRDefault="004C4D1A">
                        <w:pPr>
                          <w:pStyle w:val="NoSpacing"/>
                          <w:spacing w:line="360" w:lineRule="auto"/>
                          <w:rPr>
                            <w:color w:val="FFFFFF"/>
                          </w:rPr>
                        </w:pPr>
                        <w:r>
                          <w:t>MOS 2016</w:t>
                        </w:r>
                      </w:p>
                      <w:p w:rsidR="00950DE0" w:rsidRPr="00950DE0" w:rsidRDefault="004C4D1A">
                        <w:pPr>
                          <w:pStyle w:val="NoSpacing"/>
                          <w:spacing w:line="360" w:lineRule="auto"/>
                          <w:rPr>
                            <w:color w:val="FFFFFF"/>
                          </w:rPr>
                        </w:pPr>
                        <w:r>
                          <w:rPr>
                            <w:color w:val="FFFFFF"/>
                          </w:rPr>
                          <w:t>22/03/2016</w:t>
                        </w:r>
                      </w:p>
                    </w:txbxContent>
                  </v:textbox>
                </v:rect>
                <w10:wrap anchorx="page" anchory="page"/>
              </v:group>
            </w:pict>
          </mc:Fallback>
        </mc:AlternateContent>
      </w:r>
      <w:r>
        <w:rPr>
          <w:noProof/>
          <w:lang w:val="en-US" w:eastAsia="en-US"/>
        </w:rPr>
        <mc:AlternateContent>
          <mc:Choice Requires="wps">
            <w:drawing>
              <wp:anchor distT="0" distB="0" distL="114300" distR="114300" simplePos="0" relativeHeight="251658752" behindDoc="0" locked="0" layoutInCell="0" allowOverlap="1">
                <wp:simplePos x="0" y="0"/>
                <wp:positionH relativeFrom="page">
                  <wp:posOffset>9525</wp:posOffset>
                </wp:positionH>
                <wp:positionV relativeFrom="page">
                  <wp:posOffset>2682875</wp:posOffset>
                </wp:positionV>
                <wp:extent cx="6783070" cy="1226820"/>
                <wp:effectExtent l="9525" t="12700" r="17780" b="17780"/>
                <wp:wrapNone/>
                <wp:docPr id="5"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3070" cy="1226820"/>
                        </a:xfrm>
                        <a:prstGeom prst="rect">
                          <a:avLst/>
                        </a:prstGeom>
                        <a:solidFill>
                          <a:srgbClr val="000000"/>
                        </a:solidFill>
                        <a:ln w="19050">
                          <a:solidFill>
                            <a:srgbClr val="000000"/>
                          </a:solidFill>
                          <a:miter lim="800000"/>
                          <a:headEnd/>
                          <a:tailEnd/>
                        </a:ln>
                      </wps:spPr>
                      <wps:txbx>
                        <w:txbxContent>
                          <w:p w:rsidR="00950DE0" w:rsidRPr="00950DE0" w:rsidRDefault="00950DE0">
                            <w:pPr>
                              <w:pStyle w:val="NoSpacing"/>
                              <w:jc w:val="right"/>
                              <w:rPr>
                                <w:color w:val="FFFFFF"/>
                                <w:sz w:val="72"/>
                                <w:szCs w:val="72"/>
                              </w:rPr>
                            </w:pPr>
                            <w:r>
                              <w:rPr>
                                <w:sz w:val="72"/>
                                <w:szCs w:val="72"/>
                              </w:rPr>
                              <w:t xml:space="preserve">Study Session </w:t>
                            </w:r>
                            <w:r w:rsidR="004C4D1A">
                              <w:rPr>
                                <w:sz w:val="72"/>
                                <w:szCs w:val="72"/>
                              </w:rPr>
                              <w:t>7 Pollution</w:t>
                            </w:r>
                            <w:r>
                              <w:rPr>
                                <w:sz w:val="72"/>
                                <w:szCs w:val="72"/>
                              </w:rPr>
                              <w:t xml:space="preserve">: Types, Sources and Characteristics </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16" o:spid="_x0000_s1031" style="position:absolute;margin-left:.75pt;margin-top:211.25pt;width:534.1pt;height:96.6pt;z-index:251658752;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" o:allowincell="f" fillcolor="black" strokeweight="1.5pt">
                <v:textbox style="mso-fit-shape-to-text:t" inset="14.4pt,,14.4pt">
                  <w:txbxContent>
                    <w:p w:rsidR="00950DE0" w:rsidRPr="00950DE0" w:rsidRDefault="00950DE0">
                      <w:pPr>
                        <w:pStyle w:val="NoSpacing"/>
                        <w:jc w:val="right"/>
                        <w:rPr>
                          <w:color w:val="FFFFFF"/>
                          <w:sz w:val="72"/>
                          <w:szCs w:val="72"/>
                        </w:rPr>
                      </w:pPr>
                      <w:r>
                        <w:rPr>
                          <w:sz w:val="72"/>
                          <w:szCs w:val="72"/>
                        </w:rPr>
                        <w:t xml:space="preserve">Study Session </w:t>
                      </w:r>
                      <w:r w:rsidR="004C4D1A">
                        <w:rPr>
                          <w:sz w:val="72"/>
                          <w:szCs w:val="72"/>
                        </w:rPr>
                        <w:t>7 Pollution</w:t>
                      </w:r>
                      <w:r>
                        <w:rPr>
                          <w:sz w:val="72"/>
                          <w:szCs w:val="72"/>
                        </w:rPr>
                        <w:t xml:space="preserve">: Types, Sources and Characteristics </w:t>
                      </w:r>
                    </w:p>
                  </w:txbxContent>
                </v:textbox>
                <w10:wrap anchorx="page" anchory="page"/>
              </v:rect>
            </w:pict>
          </mc:Fallback>
        </mc:AlternateContent>
      </w:r>
    </w:p>
    <w:p w:rsidR="00565268" w:rsidRDefault="007845B9" w:rsidP="00565268">
      <w:pPr>
        <w:spacing w:before="384" w:after="144" w:line="216" w:lineRule="atLeast"/>
        <w:outlineLvl w:val="2"/>
        <w:rPr>
          <w:b/>
          <w:bCs/>
          <w:sz w:val="48"/>
          <w:szCs w:val="48"/>
        </w:rPr>
      </w:pPr>
      <w:bookmarkStart w:id="1" w:name="_Toc17331600"/>
      <w:bookmarkStart w:id="2" w:name="_Toc17332386"/>
      <w:bookmarkStart w:id="3" w:name="_Toc17332433"/>
      <w:r>
        <w:rPr>
          <w:noProof/>
          <w:lang w:val="en-US" w:eastAsia="en-US"/>
        </w:rPr>
        <w:drawing>
          <wp:anchor distT="0" distB="0" distL="114300" distR="114300" simplePos="0" relativeHeight="251657728" behindDoc="0" locked="0" layoutInCell="0" allowOverlap="1" wp14:anchorId="16927BF5" wp14:editId="0CAA2878">
            <wp:simplePos x="0" y="0"/>
            <wp:positionH relativeFrom="page">
              <wp:align>right</wp:align>
            </wp:positionH>
            <wp:positionV relativeFrom="page">
              <wp:align>center</wp:align>
            </wp:positionV>
            <wp:extent cx="5577840" cy="3702685"/>
            <wp:effectExtent l="0" t="0" r="0" b="0"/>
            <wp:wrapNone/>
            <wp:docPr id="7" name="Picture 1" descr="A picture of a train in a train station" title="T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Picture 1" descr="A picture of a train in a train station" title="Train"/>
                    <pic:cNvPicPr/>
                  </pic:nvPicPr>
                  <pic:blipFill>
                    <a:blip r:embed="rId9">
                      <a:extLst>
                        <a:ext uri="{28A0092B-C50C-407E-A947-70E740481C1C}">
                          <a14:useLocalDpi xmlns:a14="http://schemas.microsoft.com/office/drawing/2010/main" val="0"/>
                        </a:ext>
                      </a:extLst>
                    </a:blip>
                    <a:stretch>
                      <a:fillRect/>
                    </a:stretch>
                  </pic:blipFill>
                  <pic:spPr>
                    <a:xfrm>
                      <a:off x="0" y="0"/>
                      <a:ext cx="5577840" cy="3702685"/>
                    </a:xfrm>
                    <a:prstGeom prst="rect">
                      <a:avLst/>
                    </a:prstGeom>
                    <a:ln w="12700">
                      <a:noFill/>
                    </a:ln>
                  </pic:spPr>
                </pic:pic>
              </a:graphicData>
            </a:graphic>
            <wp14:sizeRelH relativeFrom="margin">
              <wp14:pctWidth>0</wp14:pctWidth>
            </wp14:sizeRelH>
            <wp14:sizeRelV relativeFrom="margin">
              <wp14:pctHeight>0</wp14:pctHeight>
            </wp14:sizeRelV>
          </wp:anchor>
        </w:drawing>
      </w:r>
      <w:bookmarkEnd w:id="1"/>
      <w:bookmarkEnd w:id="2"/>
      <w:bookmarkEnd w:id="3"/>
      <w:r w:rsidR="00950DE0">
        <w:rPr>
          <w:b/>
          <w:bCs/>
          <w:sz w:val="48"/>
          <w:szCs w:val="48"/>
        </w:rPr>
        <w:br w:type="page"/>
      </w:r>
      <w:bookmarkStart w:id="4" w:name="u001_s001"/>
      <w:bookmarkEnd w:id="4"/>
    </w:p>
    <w:p w:rsidR="00565268" w:rsidRDefault="00565268">
      <w:pPr>
        <w:pStyle w:val="TOCHeading"/>
      </w:pPr>
      <w:r>
        <w:lastRenderedPageBreak/>
        <w:t>Contents</w:t>
      </w:r>
    </w:p>
    <w:p w:rsidR="00565268" w:rsidRPr="00565268" w:rsidRDefault="00565268">
      <w:pPr>
        <w:pStyle w:val="TOC1"/>
        <w:tabs>
          <w:tab w:val="right" w:leader="dot" w:pos="8296"/>
        </w:tabs>
        <w:rPr>
          <w:rFonts w:ascii="Calibri" w:hAnsi="Calibri"/>
          <w:noProof/>
          <w:sz w:val="22"/>
          <w:szCs w:val="22"/>
          <w:lang w:val="en-US" w:eastAsia="en-US"/>
        </w:rPr>
      </w:pPr>
      <w:r>
        <w:fldChar w:fldCharType="begin"/>
      </w:r>
      <w:r>
        <w:instrText xml:space="preserve"> TOC \o "1-3" \h \z \u </w:instrText>
      </w:r>
      <w:r>
        <w:fldChar w:fldCharType="separate"/>
      </w:r>
      <w:hyperlink w:anchor="_Toc17332434" w:history="1">
        <w:r w:rsidRPr="00DD30C4">
          <w:rPr>
            <w:rStyle w:val="Hyperlink"/>
            <w:noProof/>
          </w:rPr>
          <w:t>Introduction</w:t>
        </w:r>
        <w:r>
          <w:rPr>
            <w:noProof/>
            <w:webHidden/>
          </w:rPr>
          <w:tab/>
        </w:r>
        <w:r>
          <w:rPr>
            <w:noProof/>
            <w:webHidden/>
          </w:rPr>
          <w:fldChar w:fldCharType="begin"/>
        </w:r>
        <w:r>
          <w:rPr>
            <w:noProof/>
            <w:webHidden/>
          </w:rPr>
          <w:instrText xml:space="preserve"> PAGEREF _Toc17332434 \h </w:instrText>
        </w:r>
        <w:r>
          <w:rPr>
            <w:noProof/>
            <w:webHidden/>
          </w:rPr>
        </w:r>
        <w:r>
          <w:rPr>
            <w:noProof/>
            <w:webHidden/>
          </w:rPr>
          <w:fldChar w:fldCharType="separate"/>
        </w:r>
        <w:r>
          <w:rPr>
            <w:noProof/>
            <w:webHidden/>
          </w:rPr>
          <w:t>2</w:t>
        </w:r>
        <w:r>
          <w:rPr>
            <w:noProof/>
            <w:webHidden/>
          </w:rPr>
          <w:fldChar w:fldCharType="end"/>
        </w:r>
      </w:hyperlink>
    </w:p>
    <w:p w:rsidR="00565268" w:rsidRPr="00565268" w:rsidRDefault="00565268">
      <w:pPr>
        <w:pStyle w:val="TOC1"/>
        <w:tabs>
          <w:tab w:val="right" w:leader="dot" w:pos="8296"/>
        </w:tabs>
        <w:rPr>
          <w:rFonts w:ascii="Calibri" w:hAnsi="Calibri"/>
          <w:noProof/>
          <w:sz w:val="22"/>
          <w:szCs w:val="22"/>
          <w:lang w:val="en-US" w:eastAsia="en-US"/>
        </w:rPr>
      </w:pPr>
      <w:hyperlink w:anchor="_Toc17332435" w:history="1">
        <w:r w:rsidRPr="00DD30C4">
          <w:rPr>
            <w:rStyle w:val="Hyperlink"/>
            <w:noProof/>
          </w:rPr>
          <w:t>7.1 What is pollution?</w:t>
        </w:r>
        <w:r>
          <w:rPr>
            <w:noProof/>
            <w:webHidden/>
          </w:rPr>
          <w:tab/>
        </w:r>
        <w:r>
          <w:rPr>
            <w:noProof/>
            <w:webHidden/>
          </w:rPr>
          <w:fldChar w:fldCharType="begin"/>
        </w:r>
        <w:r>
          <w:rPr>
            <w:noProof/>
            <w:webHidden/>
          </w:rPr>
          <w:instrText xml:space="preserve"> PAGEREF _Toc17332435 \h </w:instrText>
        </w:r>
        <w:r>
          <w:rPr>
            <w:noProof/>
            <w:webHidden/>
          </w:rPr>
        </w:r>
        <w:r>
          <w:rPr>
            <w:noProof/>
            <w:webHidden/>
          </w:rPr>
          <w:fldChar w:fldCharType="separate"/>
        </w:r>
        <w:r>
          <w:rPr>
            <w:noProof/>
            <w:webHidden/>
          </w:rPr>
          <w:t>3</w:t>
        </w:r>
        <w:r>
          <w:rPr>
            <w:noProof/>
            <w:webHidden/>
          </w:rPr>
          <w:fldChar w:fldCharType="end"/>
        </w:r>
      </w:hyperlink>
    </w:p>
    <w:p w:rsidR="00565268" w:rsidRPr="00565268" w:rsidRDefault="00565268">
      <w:pPr>
        <w:pStyle w:val="TOC1"/>
        <w:tabs>
          <w:tab w:val="right" w:leader="dot" w:pos="8296"/>
        </w:tabs>
        <w:rPr>
          <w:rFonts w:ascii="Calibri" w:hAnsi="Calibri"/>
          <w:noProof/>
          <w:sz w:val="22"/>
          <w:szCs w:val="22"/>
          <w:lang w:val="en-US" w:eastAsia="en-US"/>
        </w:rPr>
      </w:pPr>
      <w:hyperlink w:anchor="_Toc17332436" w:history="1">
        <w:r w:rsidRPr="00DD30C4">
          <w:rPr>
            <w:rStyle w:val="Hyperlink"/>
            <w:noProof/>
          </w:rPr>
          <w:t>7.2 Physical nature of the pollutant</w:t>
        </w:r>
        <w:r>
          <w:rPr>
            <w:noProof/>
            <w:webHidden/>
          </w:rPr>
          <w:tab/>
        </w:r>
        <w:r>
          <w:rPr>
            <w:noProof/>
            <w:webHidden/>
          </w:rPr>
          <w:fldChar w:fldCharType="begin"/>
        </w:r>
        <w:r>
          <w:rPr>
            <w:noProof/>
            <w:webHidden/>
          </w:rPr>
          <w:instrText xml:space="preserve"> PAGEREF _Toc17332436 \h </w:instrText>
        </w:r>
        <w:r>
          <w:rPr>
            <w:noProof/>
            <w:webHidden/>
          </w:rPr>
        </w:r>
        <w:r>
          <w:rPr>
            <w:noProof/>
            <w:webHidden/>
          </w:rPr>
          <w:fldChar w:fldCharType="separate"/>
        </w:r>
        <w:r>
          <w:rPr>
            <w:noProof/>
            <w:webHidden/>
          </w:rPr>
          <w:t>5</w:t>
        </w:r>
        <w:r>
          <w:rPr>
            <w:noProof/>
            <w:webHidden/>
          </w:rPr>
          <w:fldChar w:fldCharType="end"/>
        </w:r>
      </w:hyperlink>
    </w:p>
    <w:p w:rsidR="00565268" w:rsidRPr="00565268" w:rsidRDefault="00565268">
      <w:pPr>
        <w:pStyle w:val="TOC1"/>
        <w:tabs>
          <w:tab w:val="right" w:leader="dot" w:pos="8296"/>
        </w:tabs>
        <w:rPr>
          <w:rFonts w:ascii="Calibri" w:hAnsi="Calibri"/>
          <w:noProof/>
          <w:sz w:val="22"/>
          <w:szCs w:val="22"/>
          <w:lang w:val="en-US" w:eastAsia="en-US"/>
        </w:rPr>
      </w:pPr>
      <w:hyperlink w:anchor="_Toc17332437" w:history="1">
        <w:r w:rsidRPr="00DD30C4">
          <w:rPr>
            <w:rStyle w:val="Hyperlink"/>
            <w:noProof/>
          </w:rPr>
          <w:t>7.3 Sources of pollution</w:t>
        </w:r>
        <w:r>
          <w:rPr>
            <w:noProof/>
            <w:webHidden/>
          </w:rPr>
          <w:tab/>
        </w:r>
        <w:r>
          <w:rPr>
            <w:noProof/>
            <w:webHidden/>
          </w:rPr>
          <w:fldChar w:fldCharType="begin"/>
        </w:r>
        <w:r>
          <w:rPr>
            <w:noProof/>
            <w:webHidden/>
          </w:rPr>
          <w:instrText xml:space="preserve"> PAGEREF _Toc17332437 \h </w:instrText>
        </w:r>
        <w:r>
          <w:rPr>
            <w:noProof/>
            <w:webHidden/>
          </w:rPr>
        </w:r>
        <w:r>
          <w:rPr>
            <w:noProof/>
            <w:webHidden/>
          </w:rPr>
          <w:fldChar w:fldCharType="separate"/>
        </w:r>
        <w:r>
          <w:rPr>
            <w:noProof/>
            <w:webHidden/>
          </w:rPr>
          <w:t>6</w:t>
        </w:r>
        <w:r>
          <w:rPr>
            <w:noProof/>
            <w:webHidden/>
          </w:rPr>
          <w:fldChar w:fldCharType="end"/>
        </w:r>
      </w:hyperlink>
    </w:p>
    <w:p w:rsidR="00565268" w:rsidRPr="00565268" w:rsidRDefault="00565268">
      <w:pPr>
        <w:pStyle w:val="TOC1"/>
        <w:tabs>
          <w:tab w:val="right" w:leader="dot" w:pos="8296"/>
        </w:tabs>
        <w:rPr>
          <w:rFonts w:ascii="Calibri" w:hAnsi="Calibri"/>
          <w:noProof/>
          <w:sz w:val="22"/>
          <w:szCs w:val="22"/>
          <w:lang w:val="en-US" w:eastAsia="en-US"/>
        </w:rPr>
      </w:pPr>
      <w:hyperlink w:anchor="_Toc17332438" w:history="1">
        <w:r w:rsidRPr="00DD30C4">
          <w:rPr>
            <w:rStyle w:val="Hyperlink"/>
            <w:noProof/>
          </w:rPr>
          <w:t>7.4 Pathways of pollution</w:t>
        </w:r>
        <w:r>
          <w:rPr>
            <w:noProof/>
            <w:webHidden/>
          </w:rPr>
          <w:tab/>
        </w:r>
        <w:r>
          <w:rPr>
            <w:noProof/>
            <w:webHidden/>
          </w:rPr>
          <w:fldChar w:fldCharType="begin"/>
        </w:r>
        <w:r>
          <w:rPr>
            <w:noProof/>
            <w:webHidden/>
          </w:rPr>
          <w:instrText xml:space="preserve"> PAGEREF _Toc17332438 \h </w:instrText>
        </w:r>
        <w:r>
          <w:rPr>
            <w:noProof/>
            <w:webHidden/>
          </w:rPr>
        </w:r>
        <w:r>
          <w:rPr>
            <w:noProof/>
            <w:webHidden/>
          </w:rPr>
          <w:fldChar w:fldCharType="separate"/>
        </w:r>
        <w:r>
          <w:rPr>
            <w:noProof/>
            <w:webHidden/>
          </w:rPr>
          <w:t>7</w:t>
        </w:r>
        <w:r>
          <w:rPr>
            <w:noProof/>
            <w:webHidden/>
          </w:rPr>
          <w:fldChar w:fldCharType="end"/>
        </w:r>
      </w:hyperlink>
    </w:p>
    <w:p w:rsidR="00565268" w:rsidRDefault="00565268">
      <w:r>
        <w:rPr>
          <w:b/>
          <w:bCs/>
          <w:noProof/>
        </w:rPr>
        <w:fldChar w:fldCharType="end"/>
      </w:r>
    </w:p>
    <w:p w:rsidR="00565268" w:rsidRDefault="00565268"/>
    <w:p w:rsidR="00821D10" w:rsidRDefault="00565268" w:rsidP="00565268">
      <w:pPr>
        <w:pStyle w:val="Heading1"/>
        <w:divId w:val="1941065591"/>
      </w:pPr>
      <w:r>
        <w:br w:type="page"/>
      </w:r>
      <w:bookmarkStart w:id="5" w:name="_Toc17331601"/>
      <w:bookmarkStart w:id="6" w:name="_Toc17332387"/>
      <w:bookmarkStart w:id="7" w:name="_Toc17332434"/>
      <w:r w:rsidR="00821D10">
        <w:lastRenderedPageBreak/>
        <w:t>Introduction</w:t>
      </w:r>
      <w:bookmarkEnd w:id="5"/>
      <w:bookmarkEnd w:id="6"/>
      <w:bookmarkEnd w:id="7"/>
    </w:p>
    <w:p w:rsidR="00821D10" w:rsidRDefault="00821D10">
      <w:pPr>
        <w:spacing w:before="100" w:beforeAutospacing="1" w:after="100" w:afterAutospacing="1"/>
        <w:divId w:val="1941065591"/>
      </w:pPr>
      <w:r>
        <w:t xml:space="preserve">You were introduced to wastes and pollutants in Study Session 1, where we discussed the interactions between humans and our environment. Pollution was defined as the introduction into the environment of substances liable to cause harm to humans and other living organisms. Many human activities pollute our environment, adversely affecting the water we drink, the air we breathe, and the soil in which we grow food. </w:t>
      </w:r>
    </w:p>
    <w:p w:rsidR="00821D10" w:rsidRDefault="00821D10">
      <w:pPr>
        <w:spacing w:before="100" w:beforeAutospacing="1" w:after="100" w:afterAutospacing="1"/>
        <w:divId w:val="1941065591"/>
      </w:pPr>
      <w:r>
        <w:t xml:space="preserve">In this and the next study session we will look more closely at pollution. In this session you will learn about the different types and sources of pollution and the various human activities that can cause pollution. We will also describe the ways pollution can affect different sectors of the environment: water, air and soil. Study Session 8 describes some of the significant effects of pollution on the environment and on human health. It also discusses options for preventing and controlling pollution. </w:t>
      </w:r>
    </w:p>
    <w:p w:rsidR="00821D10" w:rsidRDefault="0024770F" w:rsidP="004A3554">
      <w:pPr>
        <w:pStyle w:val="Heading1"/>
        <w:divId w:val="409931244"/>
      </w:pPr>
      <w:r>
        <w:br w:type="page"/>
      </w:r>
      <w:bookmarkStart w:id="8" w:name="u001_s002"/>
      <w:bookmarkStart w:id="9" w:name="u001_s003"/>
      <w:bookmarkEnd w:id="8"/>
      <w:bookmarkEnd w:id="9"/>
      <w:r w:rsidR="00640FD2">
        <w:lastRenderedPageBreak/>
        <w:t xml:space="preserve"> </w:t>
      </w:r>
      <w:bookmarkStart w:id="10" w:name="_Toc17331602"/>
      <w:bookmarkStart w:id="11" w:name="_Toc17332388"/>
      <w:bookmarkStart w:id="12" w:name="_Toc17332435"/>
      <w:r w:rsidR="00640FD2">
        <w:t>7.1 What</w:t>
      </w:r>
      <w:r w:rsidR="00821D10">
        <w:t xml:space="preserve"> is pollution?</w:t>
      </w:r>
      <w:bookmarkEnd w:id="10"/>
      <w:bookmarkEnd w:id="11"/>
      <w:bookmarkEnd w:id="12"/>
    </w:p>
    <w:p w:rsidR="00821D10" w:rsidRDefault="00821D10">
      <w:pPr>
        <w:spacing w:before="100" w:beforeAutospacing="1" w:after="100" w:afterAutospacing="1"/>
        <w:divId w:val="409931244"/>
      </w:pPr>
      <w:r>
        <w:t xml:space="preserve">If you hold up a glass of water in front of you, how can you tell if it’s polluted? You would expect drinking water to be colourless, odourless and transparent (not turbid with suspended particulates). If it was not all of these things, then it could be polluted. If you were looking at water in a river, it is unlikely to be as clear as drinking water in a glass, but you could deduce it was probably not polluted if you observed that the water did not look dirty or smell bad. You might also observe that animals were drinking the water without ill effects and fish were swimming in it. However, if the water was discoloured or had an unpleasant odour, or you could see dead fish floating on the surface you could conclude that pollution was the problem. </w:t>
      </w:r>
    </w:p>
    <w:p w:rsidR="00821D10" w:rsidRDefault="00821D10">
      <w:pPr>
        <w:spacing w:before="100" w:beforeAutospacing="1" w:after="100" w:afterAutospacing="1"/>
        <w:divId w:val="409931244"/>
      </w:pPr>
      <w:r>
        <w:t xml:space="preserve">Let us consider the human activity that could have caused the pollution. Imagine a river that flows through an area of land on the edges of a town. The water is used by the community for drinking and other domestic uses and also for vegetable farming. Several residents use this water to irrigate small areas of land where they cultivate vegetables and many of the farmers use fertiliser and pesticide to improve productivity (Figure 7.1). Fertilisers are made of chemicals such as nitrogen, potassium and phosphorus, which are essential plant nutrients. Pesticides are chemicals that destroy pests but can be harmful to other forms of life – including humans. </w:t>
      </w:r>
    </w:p>
    <w:p w:rsidR="00821D10" w:rsidRDefault="007845B9">
      <w:pPr>
        <w:divId w:val="824780747"/>
      </w:pPr>
      <w:r>
        <w:rPr>
          <w:noProof/>
          <w:lang w:val="en-US" w:eastAsia="en-US"/>
        </w:rPr>
        <w:drawing>
          <wp:inline distT="0" distB="0" distL="0" distR="0" wp14:anchorId="76DF3B7D" wp14:editId="6CFA1794">
            <wp:extent cx="4876800" cy="3638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76800" cy="3638550"/>
                    </a:xfrm>
                    <a:prstGeom prst="rect">
                      <a:avLst/>
                    </a:prstGeom>
                    <a:noFill/>
                    <a:ln>
                      <a:noFill/>
                    </a:ln>
                  </pic:spPr>
                </pic:pic>
              </a:graphicData>
            </a:graphic>
          </wp:inline>
        </w:drawing>
      </w:r>
    </w:p>
    <w:p w:rsidR="00821D10" w:rsidRDefault="00821D10">
      <w:pPr>
        <w:pStyle w:val="caption"/>
        <w:divId w:val="991325004"/>
      </w:pPr>
      <w:r>
        <w:rPr>
          <w:rStyle w:val="Emphasis"/>
        </w:rPr>
        <w:t xml:space="preserve">Figure </w:t>
      </w:r>
      <w:r w:rsidR="00640FD2">
        <w:rPr>
          <w:rStyle w:val="Emphasis"/>
        </w:rPr>
        <w:t>7.1 Farmers</w:t>
      </w:r>
      <w:r>
        <w:rPr>
          <w:rStyle w:val="Emphasis"/>
        </w:rPr>
        <w:t xml:space="preserve"> use fertilisers and pesticides on their vegetable crops to improve productivity. </w:t>
      </w:r>
    </w:p>
    <w:p w:rsidR="00821D10" w:rsidRDefault="00821D10">
      <w:pPr>
        <w:spacing w:before="100" w:beforeAutospacing="1" w:after="100" w:afterAutospacing="1"/>
        <w:divId w:val="409931244"/>
      </w:pPr>
      <w:r>
        <w:t xml:space="preserve">Imagine that one farmer has finished spreading the chemicals on his crop and decides to wash the empty pesticide sack he has been using in the river. Later that day, it rains heavily and rainwater is seen running off the field into the river. What do you think happens? The river is receiving run-off containing fertiliser and pesticide chemicals </w:t>
      </w:r>
      <w:r>
        <w:lastRenderedPageBreak/>
        <w:t xml:space="preserve">that had been applied to the crops, which is made worse by the farmer washing his sack that had contained the pesticide. This could harm fish and other organisms living in the water – possibly killing them. The river is also used by the community so the chemicals could get into drinking water that is consumed by humans. The river has been polluted by the careless action of the farmer washing his sack and by the action of rainwater washing the chemicals into the river. </w:t>
      </w:r>
    </w:p>
    <w:p w:rsidR="00821D10" w:rsidRDefault="00821D10">
      <w:pPr>
        <w:spacing w:before="100" w:beforeAutospacing="1" w:after="100" w:afterAutospacing="1"/>
        <w:divId w:val="409931244"/>
      </w:pPr>
      <w:r>
        <w:t xml:space="preserve">Pollution always has a source and a recipient. The </w:t>
      </w:r>
      <w:r>
        <w:rPr>
          <w:rStyle w:val="Strong"/>
        </w:rPr>
        <w:t>source</w:t>
      </w:r>
      <w:r>
        <w:t xml:space="preserve"> is where the pollution comes from, that is, where the pollution is released into the environment. The </w:t>
      </w:r>
      <w:r>
        <w:rPr>
          <w:rStyle w:val="Strong"/>
        </w:rPr>
        <w:t>recipient</w:t>
      </w:r>
      <w:r>
        <w:t xml:space="preserve"> is where the pollution ends up, which may be a part of the environment or people or animals that become contaminated or damaged. </w:t>
      </w:r>
    </w:p>
    <w:p w:rsidR="00821D10" w:rsidRDefault="00821D10">
      <w:pPr>
        <w:numPr>
          <w:ilvl w:val="0"/>
          <w:numId w:val="2"/>
        </w:numPr>
        <w:spacing w:before="100" w:beforeAutospacing="1" w:after="100" w:afterAutospacing="1"/>
        <w:ind w:left="780" w:right="780"/>
        <w:divId w:val="35861568"/>
      </w:pPr>
      <w:r>
        <w:t xml:space="preserve">In the above example about the farmer washing the pesticide sack in the river, what is the source and what is the recipient of the pollution? </w:t>
      </w:r>
    </w:p>
    <w:p w:rsidR="00821D10" w:rsidRDefault="00821D10">
      <w:pPr>
        <w:numPr>
          <w:ilvl w:val="0"/>
          <w:numId w:val="3"/>
        </w:numPr>
        <w:spacing w:before="100" w:beforeAutospacing="1" w:after="100" w:afterAutospacing="1"/>
        <w:ind w:left="780" w:right="780"/>
        <w:divId w:val="35861568"/>
      </w:pPr>
      <w:r>
        <w:t xml:space="preserve">The pollution source is the activity of urban farming with pesticides and fertilisers and washing sacks so that pollutants get into the river. In this example, the primary recipient is the water body that receives the pollutants. Other recipients are the people who drink the contaminated water and animals such as fish that also are affected. </w:t>
      </w:r>
    </w:p>
    <w:p w:rsidR="00821D10" w:rsidRDefault="00821D10">
      <w:pPr>
        <w:spacing w:before="100" w:beforeAutospacing="1" w:after="100" w:afterAutospacing="1"/>
        <w:divId w:val="409931244"/>
      </w:pPr>
      <w:r>
        <w:t xml:space="preserve">There are a number of ways of identifying pollution. These include finding symptoms of damage to aquatic plants and animals (such as dead fish), finding chemicals in the water, comparing the previous history of the quality of water with the present quality, and getting complaints from water users. Even when a problem has been found, investigations to identify the source may take time. For example, water samples from several different points upstream and downstream will need to be analysed to locate precisely where the problem originated. </w:t>
      </w:r>
    </w:p>
    <w:p w:rsidR="00821D10" w:rsidRDefault="00821D10">
      <w:pPr>
        <w:spacing w:before="100" w:beforeAutospacing="1" w:after="100" w:afterAutospacing="1"/>
        <w:divId w:val="409931244"/>
      </w:pPr>
      <w:r>
        <w:t xml:space="preserve">There are several different ways of classifying pollutants. They can be categorised by their physical nature, by their source, by the recipient or by the sector of the environment affected. In the following sections we will look at each of these classification groups </w:t>
      </w:r>
    </w:p>
    <w:p w:rsidR="00821D10" w:rsidRDefault="0024770F" w:rsidP="004A3554">
      <w:pPr>
        <w:pStyle w:val="Heading1"/>
        <w:divId w:val="1736513689"/>
      </w:pPr>
      <w:r>
        <w:br w:type="page"/>
      </w:r>
      <w:bookmarkStart w:id="13" w:name="u001_s004"/>
      <w:bookmarkStart w:id="14" w:name="_Toc17331603"/>
      <w:bookmarkStart w:id="15" w:name="_Toc17332389"/>
      <w:bookmarkStart w:id="16" w:name="_Toc17332436"/>
      <w:bookmarkEnd w:id="13"/>
      <w:r w:rsidR="00640FD2">
        <w:lastRenderedPageBreak/>
        <w:t>7.2 Physical</w:t>
      </w:r>
      <w:r w:rsidR="00821D10">
        <w:t xml:space="preserve"> nature of the pollutant</w:t>
      </w:r>
      <w:bookmarkEnd w:id="14"/>
      <w:bookmarkEnd w:id="15"/>
      <w:bookmarkEnd w:id="16"/>
    </w:p>
    <w:p w:rsidR="00821D10" w:rsidRDefault="00821D10">
      <w:pPr>
        <w:spacing w:before="100" w:beforeAutospacing="1" w:after="100" w:afterAutospacing="1"/>
        <w:divId w:val="1736513689"/>
      </w:pPr>
      <w:r>
        <w:t>Urban run-off is another type of liquid waste that can cause pollution. Rainwater washes many different types of waste from the land</w:t>
      </w:r>
      <w:r w:rsidR="00E15B5D">
        <w:t xml:space="preserve"> surface into lakes and rivers. </w:t>
      </w:r>
      <w:r>
        <w:t xml:space="preserve">Urban run-off can contain a lot of organic matter. This may come from open defecation or inappropriate handling of organic wastes produced from households and businesses. </w:t>
      </w:r>
      <w:r>
        <w:rPr>
          <w:rStyle w:val="Strong"/>
        </w:rPr>
        <w:t>Organic matter</w:t>
      </w:r>
      <w:r>
        <w:t xml:space="preserve"> includes anything that is derived from living organisms, such as human and animal wastes, decaying plants and food wastes. </w:t>
      </w:r>
    </w:p>
    <w:p w:rsidR="00821D10" w:rsidRDefault="00821D10">
      <w:pPr>
        <w:spacing w:before="100" w:beforeAutospacing="1" w:after="100" w:afterAutospacing="1"/>
        <w:divId w:val="1736513689"/>
      </w:pPr>
      <w:r>
        <w:t xml:space="preserve">Pollutants also come in solid form. Plastic bags are one of the most common solid wastes. </w:t>
      </w:r>
      <w:r>
        <w:rPr>
          <w:rStyle w:val="Strong"/>
        </w:rPr>
        <w:t>Solid waste</w:t>
      </w:r>
      <w:r>
        <w:t xml:space="preserve"> is any solid material that is assumed not to be useful and is therefore thrown away. Factories, businesses and households produce different kinds of solid waste such as paper, plastics, metals, chemicals in solid form, pieces of cloth or foo</w:t>
      </w:r>
      <w:r w:rsidR="00B9488A">
        <w:t>d and animal remains (Figure 7.2</w:t>
      </w:r>
      <w:r>
        <w:t xml:space="preserve">). Sometimes you may have observed faecal matter discarded with solid waste, which adds to the problems. </w:t>
      </w:r>
    </w:p>
    <w:p w:rsidR="00821D10" w:rsidRDefault="007845B9">
      <w:pPr>
        <w:divId w:val="547491627"/>
      </w:pPr>
      <w:r>
        <w:rPr>
          <w:noProof/>
          <w:lang w:val="en-US" w:eastAsia="en-US"/>
        </w:rPr>
        <w:drawing>
          <wp:inline distT="0" distB="0" distL="0" distR="0" wp14:anchorId="51677BA1" wp14:editId="09FEBADD">
            <wp:extent cx="5010150" cy="3695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10150" cy="3695700"/>
                    </a:xfrm>
                    <a:prstGeom prst="rect">
                      <a:avLst/>
                    </a:prstGeom>
                    <a:noFill/>
                    <a:ln>
                      <a:noFill/>
                    </a:ln>
                  </pic:spPr>
                </pic:pic>
              </a:graphicData>
            </a:graphic>
          </wp:inline>
        </w:drawing>
      </w:r>
    </w:p>
    <w:p w:rsidR="00821D10" w:rsidRDefault="00821D10">
      <w:pPr>
        <w:pStyle w:val="caption"/>
        <w:divId w:val="1683389688"/>
      </w:pPr>
      <w:r>
        <w:rPr>
          <w:rStyle w:val="Emphasis"/>
        </w:rPr>
        <w:t xml:space="preserve">Figure </w:t>
      </w:r>
      <w:r w:rsidR="00E15B5D">
        <w:rPr>
          <w:rStyle w:val="Emphasis"/>
        </w:rPr>
        <w:t>7.2</w:t>
      </w:r>
      <w:r w:rsidR="00640FD2">
        <w:rPr>
          <w:rStyle w:val="Emphasis"/>
        </w:rPr>
        <w:t> Solid</w:t>
      </w:r>
      <w:r>
        <w:rPr>
          <w:rStyle w:val="Emphasis"/>
        </w:rPr>
        <w:t xml:space="preserve"> waste is an unsightly problem in many towns. </w:t>
      </w:r>
    </w:p>
    <w:p w:rsidR="00821D10" w:rsidRDefault="00821D10">
      <w:pPr>
        <w:spacing w:before="100" w:beforeAutospacing="1" w:after="100" w:afterAutospacing="1"/>
        <w:divId w:val="1736513689"/>
      </w:pPr>
      <w:r>
        <w:t xml:space="preserve">There is a fourth type of pollution that is common in urban communities. This is energy in the form of noise pollution. Noise pollution means unacceptable levels of noise in work, residential and recreational places. Noise makes it difficult to have a conversation and also irritates and disturbs us and in the long term can damage our hearing. Loud music from music shops and clubs in an urban community is a known source of noise disturbance. Such noise may please some, but it disturbs many other people because it interferes with communication in the daytime and sleeping at night. </w:t>
      </w:r>
    </w:p>
    <w:p w:rsidR="00821D10" w:rsidRDefault="0024770F" w:rsidP="004A3554">
      <w:pPr>
        <w:pStyle w:val="Heading1"/>
        <w:divId w:val="1754693620"/>
      </w:pPr>
      <w:r>
        <w:br w:type="page"/>
      </w:r>
      <w:bookmarkStart w:id="17" w:name="u001_s005"/>
      <w:bookmarkStart w:id="18" w:name="_Toc17331604"/>
      <w:bookmarkStart w:id="19" w:name="_Toc17332390"/>
      <w:bookmarkStart w:id="20" w:name="_Toc17332437"/>
      <w:bookmarkEnd w:id="17"/>
      <w:r w:rsidR="00640FD2">
        <w:lastRenderedPageBreak/>
        <w:t>7.3 Sources</w:t>
      </w:r>
      <w:r w:rsidR="00821D10">
        <w:t xml:space="preserve"> of pollution</w:t>
      </w:r>
      <w:bookmarkEnd w:id="18"/>
      <w:bookmarkEnd w:id="19"/>
      <w:bookmarkEnd w:id="20"/>
    </w:p>
    <w:p w:rsidR="00821D10" w:rsidRDefault="00821D10">
      <w:pPr>
        <w:spacing w:before="100" w:beforeAutospacing="1" w:after="100" w:afterAutospacing="1"/>
        <w:divId w:val="1754693620"/>
      </w:pPr>
      <w:r>
        <w:t xml:space="preserve">Another way of classifying pollution is by the sector of human activity that produces it. Before we look at the various sectors, there is an important distinction to be made about pollution sources. Sources of pollution can be categorised as point or non-point sources. </w:t>
      </w:r>
      <w:r>
        <w:rPr>
          <w:rStyle w:val="Strong"/>
        </w:rPr>
        <w:t>Point sources</w:t>
      </w:r>
      <w:r>
        <w:t xml:space="preserve"> are identifiable points or places that you can easily locate. An example is a diesel truck that produces visible black exhaust fumes from its tailpipe. Liquid waste released from a pipe into a river is another example (Figure 7.4). A </w:t>
      </w:r>
      <w:r>
        <w:rPr>
          <w:rStyle w:val="Strong"/>
        </w:rPr>
        <w:t>non-point source</w:t>
      </w:r>
      <w:r>
        <w:t xml:space="preserve"> (also known as ‘diffuse pollution’) is one where it is difficult to identify the exact origin of the pollution. A good example is floodwater that washes all types of waste from the land (possibly including faecal matter) into a river. In this situation you cannot identify the individual or household or establishment that has caused the water pollution (Figure 7.5). </w:t>
      </w:r>
    </w:p>
    <w:p w:rsidR="00821D10" w:rsidRDefault="007845B9">
      <w:pPr>
        <w:divId w:val="676420153"/>
      </w:pPr>
      <w:r>
        <w:rPr>
          <w:noProof/>
          <w:lang w:val="en-US" w:eastAsia="en-US"/>
        </w:rPr>
        <w:drawing>
          <wp:inline distT="0" distB="0" distL="0" distR="0" wp14:anchorId="0C536EEE" wp14:editId="77D34E3D">
            <wp:extent cx="3381375" cy="37433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81375" cy="3743325"/>
                    </a:xfrm>
                    <a:prstGeom prst="rect">
                      <a:avLst/>
                    </a:prstGeom>
                    <a:noFill/>
                    <a:ln>
                      <a:noFill/>
                    </a:ln>
                  </pic:spPr>
                </pic:pic>
              </a:graphicData>
            </a:graphic>
          </wp:inline>
        </w:drawing>
      </w:r>
    </w:p>
    <w:p w:rsidR="00821D10" w:rsidRDefault="00821D10">
      <w:pPr>
        <w:pStyle w:val="caption"/>
        <w:divId w:val="1903636261"/>
      </w:pPr>
      <w:r>
        <w:rPr>
          <w:rStyle w:val="Emphasis"/>
        </w:rPr>
        <w:t xml:space="preserve">Figure </w:t>
      </w:r>
      <w:r w:rsidR="00640FD2">
        <w:rPr>
          <w:rStyle w:val="Emphasis"/>
        </w:rPr>
        <w:t>7.</w:t>
      </w:r>
      <w:r w:rsidR="00E15B5D">
        <w:rPr>
          <w:rStyle w:val="Emphasis"/>
        </w:rPr>
        <w:t>3</w:t>
      </w:r>
      <w:r w:rsidR="00640FD2">
        <w:rPr>
          <w:rStyle w:val="Emphasis"/>
        </w:rPr>
        <w:t> Point</w:t>
      </w:r>
      <w:r>
        <w:rPr>
          <w:rStyle w:val="Emphasis"/>
        </w:rPr>
        <w:t xml:space="preserve"> source: liquid waste entering a small stream.</w:t>
      </w:r>
    </w:p>
    <w:p w:rsidR="00821D10" w:rsidRDefault="007845B9">
      <w:pPr>
        <w:divId w:val="944771119"/>
      </w:pPr>
      <w:r>
        <w:rPr>
          <w:noProof/>
          <w:lang w:val="en-US" w:eastAsia="en-US"/>
        </w:rPr>
        <w:lastRenderedPageBreak/>
        <w:drawing>
          <wp:inline distT="0" distB="0" distL="0" distR="0" wp14:anchorId="006D79B1" wp14:editId="02E234C6">
            <wp:extent cx="4333875" cy="2781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33875" cy="2781300"/>
                    </a:xfrm>
                    <a:prstGeom prst="rect">
                      <a:avLst/>
                    </a:prstGeom>
                    <a:noFill/>
                    <a:ln>
                      <a:noFill/>
                    </a:ln>
                  </pic:spPr>
                </pic:pic>
              </a:graphicData>
            </a:graphic>
          </wp:inline>
        </w:drawing>
      </w:r>
    </w:p>
    <w:p w:rsidR="00821D10" w:rsidRDefault="00821D10">
      <w:pPr>
        <w:pStyle w:val="caption"/>
        <w:divId w:val="1608922347"/>
      </w:pPr>
      <w:r>
        <w:rPr>
          <w:rStyle w:val="Emphasis"/>
        </w:rPr>
        <w:t xml:space="preserve">Figure </w:t>
      </w:r>
      <w:r w:rsidR="00640FD2">
        <w:rPr>
          <w:rStyle w:val="Emphasis"/>
        </w:rPr>
        <w:t>7.</w:t>
      </w:r>
      <w:r w:rsidR="00E15B5D">
        <w:rPr>
          <w:rStyle w:val="Emphasis"/>
        </w:rPr>
        <w:t>4</w:t>
      </w:r>
      <w:r w:rsidR="00640FD2">
        <w:rPr>
          <w:rStyle w:val="Emphasis"/>
        </w:rPr>
        <w:t> Non</w:t>
      </w:r>
      <w:r>
        <w:rPr>
          <w:rStyle w:val="Emphasis"/>
        </w:rPr>
        <w:t>-point source: solid waste and faecal matter are distributed all along the banks of the river so no single source can be identified.</w:t>
      </w:r>
    </w:p>
    <w:p w:rsidR="00821D10" w:rsidRDefault="00821D10">
      <w:pPr>
        <w:numPr>
          <w:ilvl w:val="0"/>
          <w:numId w:val="6"/>
        </w:numPr>
        <w:spacing w:before="100" w:beforeAutospacing="1" w:after="100" w:afterAutospacing="1"/>
        <w:ind w:left="780" w:right="780"/>
        <w:divId w:val="1974745546"/>
      </w:pPr>
      <w:r>
        <w:t>Can you think of examples of point and non-point source pollution from earlier in this study session?</w:t>
      </w:r>
    </w:p>
    <w:p w:rsidR="00640FD2" w:rsidRDefault="00821D10" w:rsidP="00640FD2">
      <w:pPr>
        <w:numPr>
          <w:ilvl w:val="0"/>
          <w:numId w:val="7"/>
        </w:numPr>
        <w:spacing w:before="100" w:beforeAutospacing="1" w:after="100" w:afterAutospacing="1"/>
        <w:ind w:left="780" w:right="780"/>
        <w:divId w:val="1974745546"/>
      </w:pPr>
      <w:r>
        <w:t xml:space="preserve">The farmer washing his sack is an example of a point source because you could identify where he washed his sack. However, the pesticide washing from the field is an example of a non-point source. The pollutant would wash into the river at several places, and could possibly also have come from other fields. This is an example of how difficult it can sometimes be to accurately identify the source. </w:t>
      </w:r>
      <w:bookmarkStart w:id="21" w:name="u001_s006"/>
      <w:bookmarkEnd w:id="21"/>
      <w:r w:rsidR="00565268">
        <w:br w:type="page"/>
      </w:r>
    </w:p>
    <w:p w:rsidR="00821D10" w:rsidRDefault="00640FD2" w:rsidP="004A3554">
      <w:pPr>
        <w:pStyle w:val="Heading1"/>
        <w:divId w:val="594287248"/>
      </w:pPr>
      <w:bookmarkStart w:id="22" w:name="_Toc17331605"/>
      <w:bookmarkStart w:id="23" w:name="_Toc17332391"/>
      <w:bookmarkStart w:id="24" w:name="_Toc17332438"/>
      <w:r>
        <w:lastRenderedPageBreak/>
        <w:t>7.4 Pathways</w:t>
      </w:r>
      <w:r w:rsidR="00821D10">
        <w:t xml:space="preserve"> of pollution</w:t>
      </w:r>
      <w:bookmarkEnd w:id="22"/>
      <w:bookmarkEnd w:id="23"/>
      <w:bookmarkEnd w:id="24"/>
    </w:p>
    <w:p w:rsidR="00821D10" w:rsidRDefault="00821D10">
      <w:pPr>
        <w:spacing w:before="100" w:beforeAutospacing="1" w:after="100" w:afterAutospacing="1"/>
        <w:divId w:val="594287248"/>
      </w:pPr>
      <w:r>
        <w:t xml:space="preserve">We said earlier that pollution always has a source and a recipient. The </w:t>
      </w:r>
      <w:r>
        <w:rPr>
          <w:rStyle w:val="Strong"/>
        </w:rPr>
        <w:t>pathway</w:t>
      </w:r>
      <w:r>
        <w:t xml:space="preserve"> of pollution is the way the pollutant moves from the source, enters into the environment, and finally how it reaches the human body or other recipient. The pathway between source and recipient can take several different forms depending on the type of pollutant. Primary recipients for pollution are water, air, and soil. Pollutants usually reach humans through the consumption of contaminated and polluted water and food, and breathing polluted air. </w:t>
      </w:r>
    </w:p>
    <w:p w:rsidR="00821D10" w:rsidRDefault="00821D10">
      <w:pPr>
        <w:spacing w:before="100" w:beforeAutospacing="1" w:after="100" w:afterAutospacing="1"/>
        <w:divId w:val="594287248"/>
      </w:pPr>
      <w:r>
        <w:t xml:space="preserve">In each case the effect is to reduce the concentration of the pollutant. </w:t>
      </w:r>
      <w:r>
        <w:rPr>
          <w:rStyle w:val="Strong"/>
        </w:rPr>
        <w:t>Concentration</w:t>
      </w:r>
      <w:r>
        <w:t xml:space="preserve"> is a measure of the amount of the substance in a known volume of water or air. The units used for water pollutants are usually milligrams per litre (mg/l, also written as mg l</w:t>
      </w:r>
      <w:r>
        <w:rPr>
          <w:rFonts w:ascii="inherit" w:hAnsi="inherit"/>
          <w:vertAlign w:val="superscript"/>
        </w:rPr>
        <w:t>-1</w:t>
      </w:r>
      <w:r>
        <w:t xml:space="preserve">), although sometimes you may see </w:t>
      </w:r>
      <w:r>
        <w:rPr>
          <w:rStyle w:val="Strong"/>
        </w:rPr>
        <w:t>ppm</w:t>
      </w:r>
      <w:r>
        <w:t xml:space="preserve"> which stands for ‘parts per million’. </w:t>
      </w:r>
    </w:p>
    <w:p w:rsidR="00640FD2" w:rsidRDefault="00821D10" w:rsidP="00565268">
      <w:pPr>
        <w:spacing w:before="100" w:beforeAutospacing="1" w:after="100" w:afterAutospacing="1"/>
        <w:divId w:val="1300501328"/>
      </w:pPr>
      <w:r>
        <w:t xml:space="preserve">These processes do not apply to all pollutants. There are some </w:t>
      </w:r>
      <w:r>
        <w:rPr>
          <w:rStyle w:val="Strong"/>
        </w:rPr>
        <w:t>persistent pollutants</w:t>
      </w:r>
      <w:r>
        <w:t xml:space="preserve"> which remain intact when released into the environment because they do not break down by natural processes. These are described in Study Session 8. </w:t>
      </w:r>
      <w:bookmarkStart w:id="25" w:name="u001_s007"/>
      <w:bookmarkStart w:id="26" w:name="u001_s008"/>
      <w:bookmarkEnd w:id="25"/>
      <w:bookmarkEnd w:id="26"/>
    </w:p>
    <w:sectPr w:rsidR="00640FD2" w:rsidSect="00950DE0">
      <w:headerReference w:type="default" r:id="rId14"/>
      <w:footerReference w:type="default" r:id="rId15"/>
      <w:pgSz w:w="11906" w:h="16838"/>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E4361" w:rsidRDefault="00DE4361">
      <w:r>
        <w:separator/>
      </w:r>
    </w:p>
  </w:endnote>
  <w:endnote w:type="continuationSeparator" w:id="0">
    <w:p w:rsidR="00DE4361" w:rsidRDefault="00DE43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inherit">
    <w:altName w:val="Times New Roman"/>
    <w:panose1 w:val="00000000000000000000"/>
    <w:charset w:val="00"/>
    <w:family w:val="roman"/>
    <w:notTrueType/>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770F" w:rsidRPr="0024770F" w:rsidRDefault="0024770F" w:rsidP="0024770F">
    <w:pPr>
      <w:pStyle w:val="Footer"/>
      <w:pBdr>
        <w:top w:val="single" w:sz="4" w:space="1" w:color="auto"/>
      </w:pBdr>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E4361" w:rsidRDefault="00DE4361">
      <w:r>
        <w:separator/>
      </w:r>
    </w:p>
  </w:footnote>
  <w:footnote w:type="continuationSeparator" w:id="0">
    <w:p w:rsidR="00DE4361" w:rsidRDefault="00DE436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0FD2" w:rsidRPr="0024770F" w:rsidRDefault="0024770F" w:rsidP="00640FD2">
    <w:pPr>
      <w:pStyle w:val="Header"/>
      <w:pBdr>
        <w:bottom w:val="single" w:sz="4" w:space="1" w:color="auto"/>
      </w:pBdr>
      <w:rPr>
        <w:sz w:val="20"/>
      </w:rPr>
    </w:pPr>
    <w:r w:rsidRPr="0024770F">
      <w:rPr>
        <w:sz w:val="20"/>
      </w:rPr>
      <w:tab/>
    </w:r>
  </w:p>
  <w:p w:rsidR="0024770F" w:rsidRPr="0024770F" w:rsidRDefault="0024770F" w:rsidP="0024770F">
    <w:pPr>
      <w:pStyle w:val="Header"/>
      <w:pBdr>
        <w:bottom w:val="single" w:sz="4" w:space="1" w:color="auto"/>
      </w:pBdr>
      <w:rPr>
        <w:sz w:val="20"/>
      </w:rPr>
    </w:pPr>
    <w:r w:rsidRPr="0024770F">
      <w:rPr>
        <w:sz w:val="20"/>
      </w:rP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16927BF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260pt;height:261pt" o:bullet="t">
        <v:imagedata r:id="rId1" o:title="Check"/>
      </v:shape>
    </w:pict>
  </w:numPicBullet>
  <w:abstractNum w:abstractNumId="0" w15:restartNumberingAfterBreak="0">
    <w:nsid w:val="15E05A2A"/>
    <w:multiLevelType w:val="multilevel"/>
    <w:tmpl w:val="7D801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8150B76"/>
    <w:multiLevelType w:val="multilevel"/>
    <w:tmpl w:val="D082A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DA03E4B"/>
    <w:multiLevelType w:val="multilevel"/>
    <w:tmpl w:val="D996C7E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61A669B"/>
    <w:multiLevelType w:val="multilevel"/>
    <w:tmpl w:val="39E2E0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15663C5"/>
    <w:multiLevelType w:val="multilevel"/>
    <w:tmpl w:val="8FB24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60C3077"/>
    <w:multiLevelType w:val="multilevel"/>
    <w:tmpl w:val="099AC2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4700021B"/>
    <w:multiLevelType w:val="multilevel"/>
    <w:tmpl w:val="E18E81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BC27561"/>
    <w:multiLevelType w:val="multilevel"/>
    <w:tmpl w:val="956CE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62ED74A4"/>
    <w:multiLevelType w:val="multilevel"/>
    <w:tmpl w:val="27B6F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8486C4E"/>
    <w:multiLevelType w:val="multilevel"/>
    <w:tmpl w:val="5FF499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07173B9"/>
    <w:multiLevelType w:val="multilevel"/>
    <w:tmpl w:val="A49C9C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78010501"/>
    <w:multiLevelType w:val="multilevel"/>
    <w:tmpl w:val="3D1CB2A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2"/>
  </w:num>
  <w:num w:numId="2">
    <w:abstractNumId w:val="10"/>
  </w:num>
  <w:num w:numId="3">
    <w:abstractNumId w:val="8"/>
  </w:num>
  <w:num w:numId="4">
    <w:abstractNumId w:val="1"/>
  </w:num>
  <w:num w:numId="5">
    <w:abstractNumId w:val="3"/>
  </w:num>
  <w:num w:numId="6">
    <w:abstractNumId w:val="4"/>
  </w:num>
  <w:num w:numId="7">
    <w:abstractNumId w:val="5"/>
  </w:num>
  <w:num w:numId="8">
    <w:abstractNumId w:val="0"/>
  </w:num>
  <w:num w:numId="9">
    <w:abstractNumId w:val="6"/>
  </w:num>
  <w:num w:numId="10">
    <w:abstractNumId w:val="7"/>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0252"/>
    <w:rsid w:val="0024770F"/>
    <w:rsid w:val="004A3554"/>
    <w:rsid w:val="004C4D1A"/>
    <w:rsid w:val="00517E0D"/>
    <w:rsid w:val="00565268"/>
    <w:rsid w:val="005C0252"/>
    <w:rsid w:val="00640FD2"/>
    <w:rsid w:val="007845B9"/>
    <w:rsid w:val="00821D10"/>
    <w:rsid w:val="00832943"/>
    <w:rsid w:val="00950DE0"/>
    <w:rsid w:val="00B9488A"/>
    <w:rsid w:val="00DE4361"/>
    <w:rsid w:val="00E15B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EBBB22FC-5444-465F-81D4-BE9EA4245E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GB" w:eastAsia="en-GB"/>
    </w:rPr>
  </w:style>
  <w:style w:type="paragraph" w:styleId="Heading1">
    <w:name w:val="heading 1"/>
    <w:basedOn w:val="Normal"/>
    <w:qFormat/>
    <w:pPr>
      <w:spacing w:before="100" w:beforeAutospacing="1" w:after="100" w:afterAutospacing="1"/>
      <w:outlineLvl w:val="0"/>
    </w:pPr>
    <w:rPr>
      <w:b/>
      <w:bCs/>
      <w:kern w:val="36"/>
      <w:sz w:val="43"/>
      <w:szCs w:val="43"/>
    </w:rPr>
  </w:style>
  <w:style w:type="paragraph" w:styleId="Heading2">
    <w:name w:val="heading 2"/>
    <w:basedOn w:val="Normal"/>
    <w:qFormat/>
    <w:pPr>
      <w:spacing w:before="100" w:beforeAutospacing="1" w:after="100" w:afterAutospacing="1"/>
      <w:outlineLvl w:val="1"/>
    </w:pPr>
    <w:rPr>
      <w:b/>
      <w:bCs/>
      <w:sz w:val="38"/>
      <w:szCs w:val="38"/>
    </w:rPr>
  </w:style>
  <w:style w:type="paragraph" w:styleId="Heading3">
    <w:name w:val="heading 3"/>
    <w:basedOn w:val="Normal"/>
    <w:qFormat/>
    <w:pPr>
      <w:spacing w:before="100" w:beforeAutospacing="1" w:after="100" w:afterAutospacing="1"/>
      <w:outlineLvl w:val="2"/>
    </w:pPr>
    <w:rPr>
      <w:b/>
      <w:bCs/>
      <w:sz w:val="34"/>
      <w:szCs w:val="34"/>
    </w:rPr>
  </w:style>
  <w:style w:type="paragraph" w:styleId="Heading4">
    <w:name w:val="heading 4"/>
    <w:basedOn w:val="Normal"/>
    <w:qFormat/>
    <w:pPr>
      <w:spacing w:before="100" w:beforeAutospacing="1" w:after="100" w:afterAutospacing="1"/>
      <w:outlineLvl w:val="3"/>
    </w:pPr>
    <w:rPr>
      <w:b/>
      <w:bCs/>
      <w:sz w:val="29"/>
      <w:szCs w:val="29"/>
    </w:rPr>
  </w:style>
  <w:style w:type="paragraph" w:styleId="Heading5">
    <w:name w:val="heading 5"/>
    <w:basedOn w:val="Normal"/>
    <w:qFormat/>
    <w:pPr>
      <w:spacing w:before="100" w:beforeAutospacing="1" w:after="100" w:afterAutospacing="1"/>
      <w:outlineLvl w:val="4"/>
    </w:pPr>
    <w:rPr>
      <w:b/>
      <w:bCs/>
      <w:sz w:val="26"/>
      <w:szCs w:val="26"/>
    </w:rPr>
  </w:style>
  <w:style w:type="paragraph" w:styleId="Heading6">
    <w:name w:val="heading 6"/>
    <w:basedOn w:val="Normal"/>
    <w:qFormat/>
    <w:pPr>
      <w:spacing w:before="100" w:beforeAutospacing="1" w:after="100" w:afterAutospacing="1"/>
      <w:outlineLvl w:val="5"/>
    </w:pPr>
    <w:rPr>
      <w:b/>
      <w:bCs/>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character" w:styleId="Hyperlink">
    <w:name w:val="Hyperlink"/>
    <w:uiPriority w:val="99"/>
    <w:rPr>
      <w:rFonts w:ascii="inherit" w:hAnsi="inherit" w:hint="default"/>
      <w:color w:val="143748"/>
      <w:u w:val="single"/>
    </w:rPr>
  </w:style>
  <w:style w:type="character" w:styleId="FollowedHyperlink">
    <w:name w:val="FollowedHyperlink"/>
    <w:rPr>
      <w:rFonts w:ascii="inherit" w:hAnsi="inherit" w:hint="default"/>
      <w:color w:val="143748"/>
      <w:u w:val="single"/>
    </w:rPr>
  </w:style>
  <w:style w:type="character" w:styleId="HTMLCode">
    <w:name w:val="HTML Code"/>
    <w:rPr>
      <w:rFonts w:ascii="Courier New" w:eastAsia="Times New Roman" w:hAnsi="Courier New" w:cs="Courier New" w:hint="default"/>
      <w:sz w:val="20"/>
      <w:szCs w:val="20"/>
    </w:rPr>
  </w:style>
  <w:style w:type="character" w:styleId="HTMLDefinition">
    <w:name w:val="HTML Definition"/>
    <w:rPr>
      <w:i/>
      <w:iCs/>
    </w:rPr>
  </w:style>
  <w:style w:type="character" w:styleId="Emphasis">
    <w:name w:val="Emphasis"/>
    <w:qFormat/>
    <w:rPr>
      <w:rFonts w:ascii="inherit" w:hAnsi="inherit" w:hint="default"/>
      <w:i/>
      <w:iCs/>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Strong">
    <w:name w:val="Strong"/>
    <w:qFormat/>
    <w:rPr>
      <w:rFonts w:ascii="inherit" w:hAnsi="inherit" w:hint="default"/>
      <w:b/>
      <w:bCs/>
    </w:rPr>
  </w:style>
  <w:style w:type="paragraph" w:styleId="NormalWeb">
    <w:name w:val="Normal (Web)"/>
    <w:basedOn w:val="Normal"/>
    <w:pPr>
      <w:spacing w:before="100" w:beforeAutospacing="1" w:after="100" w:afterAutospacing="1"/>
    </w:pPr>
  </w:style>
  <w:style w:type="paragraph" w:customStyle="1" w:styleId="list-decimal">
    <w:name w:val="list-decimal"/>
    <w:basedOn w:val="Normal"/>
    <w:pPr>
      <w:spacing w:before="100" w:beforeAutospacing="1" w:after="100" w:afterAutospacing="1"/>
    </w:pPr>
  </w:style>
  <w:style w:type="paragraph" w:customStyle="1" w:styleId="list-lower-roman">
    <w:name w:val="list-lower-roman"/>
    <w:basedOn w:val="Normal"/>
    <w:pPr>
      <w:spacing w:before="100" w:beforeAutospacing="1" w:after="100" w:afterAutospacing="1"/>
    </w:pPr>
  </w:style>
  <w:style w:type="paragraph" w:customStyle="1" w:styleId="list-upper-roman">
    <w:name w:val="list-upper-roman"/>
    <w:basedOn w:val="Normal"/>
    <w:pPr>
      <w:spacing w:before="100" w:beforeAutospacing="1" w:after="100" w:afterAutospacing="1"/>
    </w:pPr>
  </w:style>
  <w:style w:type="paragraph" w:customStyle="1" w:styleId="list-lower-alpha">
    <w:name w:val="list-lower-alpha"/>
    <w:basedOn w:val="Normal"/>
    <w:pPr>
      <w:spacing w:before="100" w:beforeAutospacing="1" w:after="100" w:afterAutospacing="1"/>
    </w:pPr>
  </w:style>
  <w:style w:type="paragraph" w:customStyle="1" w:styleId="list-upper-alpha">
    <w:name w:val="list-upper-alpha"/>
    <w:basedOn w:val="Normal"/>
    <w:pPr>
      <w:spacing w:before="100" w:beforeAutospacing="1" w:after="100" w:afterAutospacing="1"/>
    </w:pPr>
  </w:style>
  <w:style w:type="paragraph" w:customStyle="1" w:styleId="itqquestion">
    <w:name w:val="itq_question"/>
    <w:basedOn w:val="Normal"/>
    <w:pPr>
      <w:pBdr>
        <w:top w:val="single" w:sz="6" w:space="0" w:color="296E8F"/>
        <w:left w:val="single" w:sz="6" w:space="0" w:color="296E8F"/>
        <w:bottom w:val="single" w:sz="6" w:space="0" w:color="296E8F"/>
        <w:right w:val="single" w:sz="6" w:space="0" w:color="296E8F"/>
      </w:pBdr>
      <w:shd w:val="clear" w:color="auto" w:fill="296E8F"/>
      <w:spacing w:before="60"/>
      <w:ind w:left="-360"/>
    </w:pPr>
  </w:style>
  <w:style w:type="paragraph" w:customStyle="1" w:styleId="itqanswer">
    <w:name w:val="itq_answer"/>
    <w:basedOn w:val="Normal"/>
    <w:pPr>
      <w:pBdr>
        <w:top w:val="single" w:sz="6" w:space="0" w:color="296E8F"/>
        <w:left w:val="single" w:sz="6" w:space="0" w:color="296E8F"/>
        <w:bottom w:val="single" w:sz="6" w:space="0" w:color="296E8F"/>
        <w:right w:val="single" w:sz="6" w:space="0" w:color="296E8F"/>
      </w:pBdr>
      <w:shd w:val="clear" w:color="auto" w:fill="ADD0E1"/>
      <w:spacing w:before="60"/>
      <w:ind w:left="-360"/>
    </w:pPr>
  </w:style>
  <w:style w:type="paragraph" w:customStyle="1" w:styleId="boxstyle1">
    <w:name w:val="box_style1"/>
    <w:basedOn w:val="Normal"/>
    <w:pPr>
      <w:pBdr>
        <w:top w:val="single" w:sz="6" w:space="0" w:color="CCCCCC"/>
        <w:left w:val="single" w:sz="6" w:space="0" w:color="CCCCCC"/>
        <w:bottom w:val="single" w:sz="6" w:space="0" w:color="CCCCCC"/>
        <w:right w:val="single" w:sz="6" w:space="0" w:color="CCCCCC"/>
      </w:pBdr>
      <w:shd w:val="clear" w:color="auto" w:fill="DCEDFF"/>
      <w:spacing w:before="240" w:after="240"/>
    </w:pPr>
  </w:style>
  <w:style w:type="paragraph" w:customStyle="1" w:styleId="boxstyle2">
    <w:name w:val="box_style2"/>
    <w:basedOn w:val="Normal"/>
    <w:pPr>
      <w:pBdr>
        <w:top w:val="single" w:sz="6" w:space="0" w:color="CCCCCC"/>
        <w:left w:val="single" w:sz="6" w:space="0" w:color="CCCCCC"/>
        <w:bottom w:val="single" w:sz="6" w:space="0" w:color="CCCCCC"/>
        <w:right w:val="single" w:sz="6" w:space="0" w:color="CCCCCC"/>
      </w:pBdr>
      <w:shd w:val="clear" w:color="auto" w:fill="ECEDD8"/>
      <w:spacing w:before="240" w:after="240"/>
    </w:pPr>
  </w:style>
  <w:style w:type="paragraph" w:customStyle="1" w:styleId="boxstyle3">
    <w:name w:val="box_style3"/>
    <w:basedOn w:val="Normal"/>
    <w:pPr>
      <w:pBdr>
        <w:top w:val="single" w:sz="12" w:space="0" w:color="CCCCCC"/>
        <w:left w:val="single" w:sz="12" w:space="0" w:color="CCCCCC"/>
        <w:bottom w:val="single" w:sz="12" w:space="0" w:color="CCCCCC"/>
        <w:right w:val="single" w:sz="12" w:space="0" w:color="CCCCCC"/>
      </w:pBdr>
      <w:shd w:val="clear" w:color="auto" w:fill="FFFFFF"/>
      <w:spacing w:before="240" w:after="240"/>
    </w:pPr>
  </w:style>
  <w:style w:type="paragraph" w:customStyle="1" w:styleId="boxstyle4">
    <w:name w:val="box_style4"/>
    <w:basedOn w:val="Normal"/>
    <w:pPr>
      <w:pBdr>
        <w:left w:val="single" w:sz="36" w:space="0" w:color="78A9C2"/>
      </w:pBdr>
      <w:shd w:val="clear" w:color="auto" w:fill="FFFFFF"/>
      <w:spacing w:before="240" w:after="240"/>
    </w:pPr>
  </w:style>
  <w:style w:type="paragraph" w:customStyle="1" w:styleId="keypoints">
    <w:name w:val="keypoints"/>
    <w:basedOn w:val="Normal"/>
    <w:pPr>
      <w:pBdr>
        <w:top w:val="single" w:sz="6" w:space="0" w:color="CCCCCC"/>
        <w:left w:val="single" w:sz="6" w:space="0" w:color="CCCCCC"/>
        <w:bottom w:val="single" w:sz="6" w:space="0" w:color="CCCCCC"/>
        <w:right w:val="single" w:sz="6" w:space="0" w:color="CCCCCC"/>
      </w:pBdr>
      <w:shd w:val="clear" w:color="auto" w:fill="EEFFFE"/>
      <w:spacing w:before="240" w:after="240"/>
    </w:pPr>
  </w:style>
  <w:style w:type="paragraph" w:customStyle="1" w:styleId="studynote">
    <w:name w:val="studynote"/>
    <w:basedOn w:val="Normal"/>
    <w:pPr>
      <w:pBdr>
        <w:top w:val="single" w:sz="6" w:space="0" w:color="CCCCCC"/>
        <w:left w:val="single" w:sz="6" w:space="0" w:color="CCCCCC"/>
        <w:bottom w:val="single" w:sz="6" w:space="0" w:color="CCCCCC"/>
        <w:right w:val="single" w:sz="6" w:space="0" w:color="CCCCCC"/>
      </w:pBdr>
      <w:shd w:val="clear" w:color="auto" w:fill="EEFFFE"/>
      <w:spacing w:before="240" w:after="240"/>
    </w:pPr>
  </w:style>
  <w:style w:type="paragraph" w:customStyle="1" w:styleId="proofheader">
    <w:name w:val="proof_header"/>
    <w:basedOn w:val="Normal"/>
    <w:rPr>
      <w:sz w:val="38"/>
      <w:szCs w:val="38"/>
    </w:rPr>
  </w:style>
  <w:style w:type="paragraph" w:customStyle="1" w:styleId="tombstone">
    <w:name w:val="tombstone"/>
    <w:basedOn w:val="Normal"/>
    <w:rPr>
      <w:sz w:val="38"/>
      <w:szCs w:val="38"/>
    </w:rPr>
  </w:style>
  <w:style w:type="paragraph" w:customStyle="1" w:styleId="computerdisplay">
    <w:name w:val="computerdisplay"/>
    <w:basedOn w:val="Normal"/>
    <w:pPr>
      <w:spacing w:before="180" w:after="240"/>
      <w:ind w:left="180"/>
    </w:pPr>
  </w:style>
  <w:style w:type="paragraph" w:customStyle="1" w:styleId="programlisting">
    <w:name w:val="programlisting"/>
    <w:basedOn w:val="Normal"/>
    <w:pPr>
      <w:spacing w:before="240" w:after="240"/>
    </w:pPr>
  </w:style>
  <w:style w:type="paragraph" w:customStyle="1" w:styleId="computer-ui">
    <w:name w:val="computer-ui"/>
    <w:basedOn w:val="Normal"/>
    <w:pPr>
      <w:shd w:val="clear" w:color="auto" w:fill="EEEEEE"/>
      <w:spacing w:before="100" w:beforeAutospacing="1" w:after="100" w:afterAutospacing="1"/>
    </w:pPr>
    <w:rPr>
      <w:spacing w:val="48"/>
      <w:sz w:val="20"/>
      <w:szCs w:val="20"/>
    </w:rPr>
  </w:style>
  <w:style w:type="paragraph" w:customStyle="1" w:styleId="dialogueline">
    <w:name w:val="dialogue_line"/>
    <w:basedOn w:val="Normal"/>
    <w:pPr>
      <w:ind w:left="240" w:right="240"/>
    </w:pPr>
  </w:style>
  <w:style w:type="paragraph" w:customStyle="1" w:styleId="speaker">
    <w:name w:val="speaker"/>
    <w:basedOn w:val="Normal"/>
    <w:rPr>
      <w:b/>
      <w:bCs/>
    </w:rPr>
  </w:style>
  <w:style w:type="paragraph" w:customStyle="1" w:styleId="remark">
    <w:name w:val="remark"/>
    <w:basedOn w:val="Normal"/>
    <w:pPr>
      <w:ind w:left="2640"/>
    </w:pPr>
  </w:style>
  <w:style w:type="paragraph" w:customStyle="1" w:styleId="option">
    <w:name w:val="option"/>
    <w:basedOn w:val="Normal"/>
    <w:pPr>
      <w:pBdr>
        <w:top w:val="single" w:sz="6" w:space="0" w:color="C7C7C7"/>
        <w:left w:val="single" w:sz="6" w:space="6" w:color="C7C7C7"/>
        <w:bottom w:val="single" w:sz="6" w:space="0" w:color="C7C7C7"/>
        <w:right w:val="single" w:sz="6" w:space="6" w:color="C7C7C7"/>
      </w:pBdr>
      <w:spacing w:before="120" w:after="120"/>
      <w:ind w:left="120" w:right="120"/>
    </w:pPr>
  </w:style>
  <w:style w:type="paragraph" w:customStyle="1" w:styleId="optionright">
    <w:name w:val="option_right"/>
    <w:basedOn w:val="Normal"/>
    <w:pPr>
      <w:pBdr>
        <w:top w:val="single" w:sz="24" w:space="0" w:color="A4A400"/>
        <w:left w:val="single" w:sz="24" w:space="6" w:color="A4A400"/>
        <w:bottom w:val="single" w:sz="24" w:space="0" w:color="A4A400"/>
        <w:right w:val="single" w:sz="24" w:space="6" w:color="A4A400"/>
      </w:pBdr>
      <w:spacing w:before="120" w:after="120"/>
      <w:ind w:left="120" w:right="120"/>
    </w:pPr>
  </w:style>
  <w:style w:type="paragraph" w:customStyle="1" w:styleId="optionwrong">
    <w:name w:val="option_wrong"/>
    <w:basedOn w:val="Normal"/>
    <w:pPr>
      <w:pBdr>
        <w:top w:val="single" w:sz="12" w:space="0" w:color="C10031"/>
        <w:left w:val="single" w:sz="12" w:space="6" w:color="C10031"/>
        <w:bottom w:val="single" w:sz="12" w:space="0" w:color="C10031"/>
        <w:right w:val="single" w:sz="12" w:space="6" w:color="C10031"/>
      </w:pBdr>
      <w:spacing w:before="120" w:after="120"/>
      <w:ind w:left="120" w:right="120"/>
    </w:pPr>
  </w:style>
  <w:style w:type="paragraph" w:customStyle="1" w:styleId="pairmatch">
    <w:name w:val="pair_match"/>
    <w:basedOn w:val="Normal"/>
    <w:pPr>
      <w:pBdr>
        <w:top w:val="single" w:sz="6" w:space="0" w:color="C7C7C7"/>
        <w:left w:val="single" w:sz="6" w:space="6" w:color="C7C7C7"/>
        <w:bottom w:val="single" w:sz="6" w:space="0" w:color="C7C7C7"/>
        <w:right w:val="dotted" w:sz="18" w:space="6" w:color="C7C7C7"/>
      </w:pBdr>
      <w:spacing w:before="120" w:after="120"/>
      <w:ind w:left="120" w:right="120"/>
    </w:pPr>
  </w:style>
  <w:style w:type="paragraph" w:customStyle="1" w:styleId="pairoption">
    <w:name w:val="pair_option"/>
    <w:basedOn w:val="Normal"/>
    <w:pPr>
      <w:pBdr>
        <w:top w:val="single" w:sz="6" w:space="0" w:color="454545"/>
        <w:left w:val="dotted" w:sz="18" w:space="6" w:color="454545"/>
        <w:bottom w:val="single" w:sz="6" w:space="0" w:color="454545"/>
        <w:right w:val="single" w:sz="6" w:space="6" w:color="454545"/>
      </w:pBdr>
      <w:spacing w:before="120" w:after="120"/>
      <w:ind w:left="120" w:right="120"/>
    </w:pPr>
  </w:style>
  <w:style w:type="paragraph" w:customStyle="1" w:styleId="pairs">
    <w:name w:val="pairs"/>
    <w:basedOn w:val="Normal"/>
    <w:pPr>
      <w:spacing w:before="100" w:beforeAutospacing="1" w:after="100" w:afterAutospacing="1"/>
    </w:pPr>
  </w:style>
  <w:style w:type="paragraph" w:customStyle="1" w:styleId="freeresponse">
    <w:name w:val="free_response"/>
    <w:basedOn w:val="Normal"/>
    <w:pPr>
      <w:pBdr>
        <w:top w:val="single" w:sz="6" w:space="6" w:color="C7C7C7"/>
        <w:left w:val="single" w:sz="6" w:space="6" w:color="C7C7C7"/>
        <w:bottom w:val="single" w:sz="6" w:space="6" w:color="C7C7C7"/>
        <w:right w:val="single" w:sz="6" w:space="6" w:color="C7C7C7"/>
      </w:pBdr>
      <w:spacing w:before="60" w:after="60"/>
    </w:pPr>
    <w:rPr>
      <w:i/>
      <w:iCs/>
      <w:color w:val="5C5C5C"/>
    </w:rPr>
  </w:style>
  <w:style w:type="paragraph" w:customStyle="1" w:styleId="sidenote">
    <w:name w:val="sidenote"/>
    <w:basedOn w:val="Normal"/>
    <w:pPr>
      <w:pBdr>
        <w:right w:val="single" w:sz="48" w:space="5" w:color="D3D3D3"/>
      </w:pBdr>
      <w:spacing w:before="120" w:after="120"/>
      <w:ind w:left="3571"/>
      <w:jc w:val="right"/>
    </w:pPr>
    <w:rPr>
      <w:sz w:val="19"/>
      <w:szCs w:val="19"/>
    </w:rPr>
  </w:style>
  <w:style w:type="paragraph" w:customStyle="1" w:styleId="table-container">
    <w:name w:val="table-container"/>
    <w:basedOn w:val="Normal"/>
    <w:pPr>
      <w:spacing w:before="240" w:after="240"/>
    </w:pPr>
  </w:style>
  <w:style w:type="paragraph" w:customStyle="1" w:styleId="accounts">
    <w:name w:val="accounts"/>
    <w:basedOn w:val="Normal"/>
    <w:pPr>
      <w:spacing w:before="100" w:beforeAutospacing="1" w:after="100" w:afterAutospacing="1"/>
    </w:pPr>
  </w:style>
  <w:style w:type="paragraph" w:customStyle="1" w:styleId="landscape">
    <w:name w:val="landscape"/>
    <w:basedOn w:val="Normal"/>
    <w:pPr>
      <w:spacing w:before="100" w:beforeAutospacing="1" w:after="100" w:afterAutospacing="1"/>
    </w:pPr>
    <w:rPr>
      <w:sz w:val="19"/>
      <w:szCs w:val="19"/>
    </w:rPr>
  </w:style>
  <w:style w:type="paragraph" w:customStyle="1" w:styleId="normal0">
    <w:name w:val="normal"/>
    <w:basedOn w:val="Normal"/>
    <w:pPr>
      <w:spacing w:before="100" w:beforeAutospacing="1" w:after="100" w:afterAutospacing="1"/>
    </w:pPr>
  </w:style>
  <w:style w:type="paragraph" w:customStyle="1" w:styleId="type2">
    <w:name w:val="type2"/>
    <w:basedOn w:val="Normal"/>
    <w:pPr>
      <w:spacing w:before="100" w:beforeAutospacing="1" w:after="100" w:afterAutospacing="1"/>
    </w:pPr>
  </w:style>
  <w:style w:type="paragraph" w:customStyle="1" w:styleId="wide">
    <w:name w:val="wide"/>
    <w:basedOn w:val="Normal"/>
    <w:pPr>
      <w:spacing w:before="100" w:beforeAutospacing="1" w:after="100" w:afterAutospacing="1"/>
    </w:pPr>
    <w:rPr>
      <w:sz w:val="19"/>
      <w:szCs w:val="19"/>
    </w:rPr>
  </w:style>
  <w:style w:type="paragraph" w:customStyle="1" w:styleId="horizontalrules">
    <w:name w:val="horizontalrules"/>
    <w:basedOn w:val="Normal"/>
    <w:pPr>
      <w:pBdr>
        <w:top w:val="single" w:sz="6" w:space="0" w:color="000000"/>
        <w:bottom w:val="single" w:sz="6" w:space="0" w:color="000000"/>
      </w:pBdr>
      <w:spacing w:before="100" w:beforeAutospacing="1" w:after="100" w:afterAutospacing="1"/>
    </w:pPr>
  </w:style>
  <w:style w:type="paragraph" w:customStyle="1" w:styleId="topbottomrules">
    <w:name w:val="topbottomrules"/>
    <w:basedOn w:val="Normal"/>
    <w:pPr>
      <w:pBdr>
        <w:top w:val="single" w:sz="6" w:space="0" w:color="000000"/>
        <w:bottom w:val="single" w:sz="6" w:space="0" w:color="000000"/>
      </w:pBdr>
      <w:spacing w:before="100" w:beforeAutospacing="1" w:after="100" w:afterAutospacing="1"/>
    </w:pPr>
  </w:style>
  <w:style w:type="paragraph" w:customStyle="1" w:styleId="chess">
    <w:name w:val="chess"/>
    <w:basedOn w:val="Normal"/>
    <w:pPr>
      <w:shd w:val="clear" w:color="auto" w:fill="DCEDFF"/>
      <w:spacing w:before="100" w:beforeAutospacing="1" w:after="100" w:afterAutospacing="1"/>
    </w:pPr>
  </w:style>
  <w:style w:type="paragraph" w:customStyle="1" w:styleId="colstripe">
    <w:name w:val="colstripe"/>
    <w:basedOn w:val="Normal"/>
    <w:pPr>
      <w:shd w:val="clear" w:color="auto" w:fill="DCEDFF"/>
      <w:spacing w:before="100" w:beforeAutospacing="1" w:after="100" w:afterAutospacing="1"/>
    </w:pPr>
  </w:style>
  <w:style w:type="paragraph" w:customStyle="1" w:styleId="verticalrules">
    <w:name w:val="verticalrules"/>
    <w:basedOn w:val="Normal"/>
    <w:pPr>
      <w:pBdr>
        <w:left w:val="single" w:sz="6" w:space="0" w:color="000000"/>
      </w:pBdr>
      <w:spacing w:before="100" w:beforeAutospacing="1" w:after="100" w:afterAutospacing="1"/>
    </w:pPr>
  </w:style>
  <w:style w:type="paragraph" w:customStyle="1" w:styleId="tablecentered">
    <w:name w:val="tablecentered"/>
    <w:basedOn w:val="Normal"/>
    <w:pPr>
      <w:spacing w:before="100" w:beforeAutospacing="1" w:after="100" w:afterAutospacing="1"/>
      <w:jc w:val="center"/>
    </w:pPr>
  </w:style>
  <w:style w:type="paragraph" w:customStyle="1" w:styleId="columnheadcentered">
    <w:name w:val="columnheadcentered"/>
    <w:basedOn w:val="Normal"/>
    <w:pPr>
      <w:spacing w:before="100" w:beforeAutospacing="1" w:after="100" w:afterAutospacing="1"/>
      <w:jc w:val="center"/>
    </w:pPr>
  </w:style>
  <w:style w:type="paragraph" w:customStyle="1" w:styleId="tabledecimal">
    <w:name w:val="tabledecimal"/>
    <w:basedOn w:val="Normal"/>
    <w:pPr>
      <w:spacing w:before="100" w:beforeAutospacing="1" w:after="100" w:afterAutospacing="1"/>
      <w:jc w:val="right"/>
    </w:pPr>
  </w:style>
  <w:style w:type="paragraph" w:customStyle="1" w:styleId="tableright">
    <w:name w:val="tableright"/>
    <w:basedOn w:val="Normal"/>
    <w:pPr>
      <w:spacing w:before="100" w:beforeAutospacing="1" w:after="100" w:afterAutospacing="1"/>
      <w:jc w:val="right"/>
    </w:pPr>
  </w:style>
  <w:style w:type="paragraph" w:customStyle="1" w:styleId="columnheadright">
    <w:name w:val="columnheadright"/>
    <w:basedOn w:val="Normal"/>
    <w:pPr>
      <w:spacing w:before="100" w:beforeAutospacing="1" w:after="100" w:afterAutospacing="1"/>
      <w:jc w:val="right"/>
    </w:pPr>
  </w:style>
  <w:style w:type="paragraph" w:customStyle="1" w:styleId="tableleft">
    <w:name w:val="tableleft"/>
    <w:basedOn w:val="Normal"/>
    <w:pPr>
      <w:spacing w:before="100" w:beforeAutospacing="1" w:after="100" w:afterAutospacing="1"/>
    </w:pPr>
  </w:style>
  <w:style w:type="paragraph" w:customStyle="1" w:styleId="columnheadleft">
    <w:name w:val="columnheadleft"/>
    <w:basedOn w:val="Normal"/>
    <w:pPr>
      <w:spacing w:before="100" w:beforeAutospacing="1" w:after="100" w:afterAutospacing="1"/>
    </w:pPr>
  </w:style>
  <w:style w:type="paragraph" w:customStyle="1" w:styleId="highlight">
    <w:name w:val="highlight"/>
    <w:basedOn w:val="Normal"/>
    <w:pPr>
      <w:shd w:val="clear" w:color="auto" w:fill="FFFAC2"/>
      <w:spacing w:before="100" w:beforeAutospacing="1" w:after="100" w:afterAutospacing="1"/>
    </w:pPr>
  </w:style>
  <w:style w:type="paragraph" w:customStyle="1" w:styleId="totalsingleabove">
    <w:name w:val="total_single_above"/>
    <w:basedOn w:val="Normal"/>
    <w:pPr>
      <w:pBdr>
        <w:top w:val="single" w:sz="6" w:space="0" w:color="auto"/>
      </w:pBdr>
      <w:spacing w:before="100" w:beforeAutospacing="1" w:after="100" w:afterAutospacing="1"/>
    </w:pPr>
  </w:style>
  <w:style w:type="paragraph" w:customStyle="1" w:styleId="totalsinglebelow">
    <w:name w:val="total_single_below"/>
    <w:basedOn w:val="Normal"/>
    <w:pPr>
      <w:pBdr>
        <w:bottom w:val="single" w:sz="6" w:space="0" w:color="auto"/>
      </w:pBdr>
      <w:spacing w:before="100" w:beforeAutospacing="1" w:after="100" w:afterAutospacing="1"/>
    </w:pPr>
  </w:style>
  <w:style w:type="paragraph" w:customStyle="1" w:styleId="totaldoubleabove">
    <w:name w:val="total_double_above"/>
    <w:basedOn w:val="Normal"/>
    <w:pPr>
      <w:pBdr>
        <w:top w:val="double" w:sz="6" w:space="0" w:color="auto"/>
      </w:pBdr>
      <w:spacing w:before="100" w:beforeAutospacing="1" w:after="100" w:afterAutospacing="1"/>
    </w:pPr>
  </w:style>
  <w:style w:type="paragraph" w:customStyle="1" w:styleId="totaldoublebelow">
    <w:name w:val="total_double_below"/>
    <w:basedOn w:val="Normal"/>
    <w:pPr>
      <w:pBdr>
        <w:bottom w:val="double" w:sz="6" w:space="0" w:color="auto"/>
      </w:pBdr>
      <w:spacing w:before="100" w:beforeAutospacing="1" w:after="100" w:afterAutospacing="1"/>
    </w:pPr>
  </w:style>
  <w:style w:type="paragraph" w:customStyle="1" w:styleId="figure-container">
    <w:name w:val="figure-container"/>
    <w:basedOn w:val="Normal"/>
    <w:pPr>
      <w:spacing w:before="240" w:after="240"/>
    </w:pPr>
  </w:style>
  <w:style w:type="paragraph" w:customStyle="1" w:styleId="texteqn">
    <w:name w:val="text_eqn"/>
    <w:basedOn w:val="Normal"/>
    <w:pPr>
      <w:spacing w:before="100" w:beforeAutospacing="1" w:after="100" w:afterAutospacing="1"/>
    </w:pPr>
  </w:style>
  <w:style w:type="paragraph" w:customStyle="1" w:styleId="info-box">
    <w:name w:val="info-box"/>
    <w:basedOn w:val="Normal"/>
    <w:pPr>
      <w:pBdr>
        <w:top w:val="single" w:sz="6" w:space="0" w:color="CCCCCC"/>
        <w:left w:val="single" w:sz="6" w:space="31" w:color="CCCCCC"/>
        <w:bottom w:val="single" w:sz="6" w:space="0" w:color="CCCCCC"/>
        <w:right w:val="single" w:sz="6" w:space="0" w:color="CCCCCC"/>
      </w:pBdr>
      <w:spacing w:before="120" w:after="120"/>
    </w:pPr>
  </w:style>
  <w:style w:type="paragraph" w:customStyle="1" w:styleId="timing">
    <w:name w:val="timing"/>
    <w:basedOn w:val="Normal"/>
    <w:pPr>
      <w:spacing w:before="100" w:beforeAutospacing="1" w:after="100" w:afterAutospacing="1"/>
    </w:pPr>
    <w:rPr>
      <w:sz w:val="19"/>
      <w:szCs w:val="19"/>
    </w:rPr>
  </w:style>
  <w:style w:type="paragraph" w:customStyle="1" w:styleId="caption">
    <w:name w:val="caption"/>
    <w:basedOn w:val="Normal"/>
    <w:pPr>
      <w:spacing w:before="100" w:beforeAutospacing="1" w:after="100" w:afterAutospacing="1"/>
    </w:pPr>
    <w:rPr>
      <w:sz w:val="19"/>
      <w:szCs w:val="19"/>
    </w:rPr>
  </w:style>
  <w:style w:type="paragraph" w:customStyle="1" w:styleId="sourcereference">
    <w:name w:val="sourcereference"/>
    <w:basedOn w:val="Normal"/>
    <w:pPr>
      <w:spacing w:before="100" w:beforeAutospacing="1" w:after="100" w:afterAutospacing="1"/>
      <w:ind w:left="2381"/>
      <w:jc w:val="right"/>
    </w:pPr>
    <w:rPr>
      <w:sz w:val="19"/>
      <w:szCs w:val="19"/>
    </w:rPr>
  </w:style>
  <w:style w:type="paragraph" w:customStyle="1" w:styleId="verse">
    <w:name w:val="verse"/>
    <w:basedOn w:val="Normal"/>
    <w:pPr>
      <w:spacing w:before="240" w:after="240"/>
      <w:ind w:left="480" w:right="480"/>
    </w:pPr>
  </w:style>
  <w:style w:type="paragraph" w:customStyle="1" w:styleId="quote">
    <w:name w:val="quote"/>
    <w:basedOn w:val="Normal"/>
    <w:pPr>
      <w:spacing w:before="240" w:after="240"/>
      <w:ind w:left="480" w:right="480"/>
    </w:pPr>
  </w:style>
  <w:style w:type="paragraph" w:customStyle="1" w:styleId="comment-author">
    <w:name w:val="comment-author"/>
    <w:basedOn w:val="Normal"/>
    <w:pPr>
      <w:shd w:val="clear" w:color="auto" w:fill="FFFFFF"/>
      <w:spacing w:before="100" w:beforeAutospacing="1" w:after="100" w:afterAutospacing="1"/>
    </w:pPr>
    <w:rPr>
      <w:color w:val="E65B00"/>
    </w:rPr>
  </w:style>
  <w:style w:type="paragraph" w:customStyle="1" w:styleId="comment-editor">
    <w:name w:val="comment-editor"/>
    <w:basedOn w:val="Normal"/>
    <w:pPr>
      <w:shd w:val="clear" w:color="auto" w:fill="FFFFFF"/>
      <w:spacing w:before="100" w:beforeAutospacing="1" w:after="100" w:afterAutospacing="1"/>
    </w:pPr>
    <w:rPr>
      <w:color w:val="E80074"/>
    </w:rPr>
  </w:style>
  <w:style w:type="paragraph" w:customStyle="1" w:styleId="audio-reader-note">
    <w:name w:val="audio-reader-note"/>
    <w:basedOn w:val="Normal"/>
    <w:pPr>
      <w:shd w:val="clear" w:color="auto" w:fill="FFFFFF"/>
      <w:spacing w:before="100" w:beforeAutospacing="1" w:after="100" w:afterAutospacing="1"/>
    </w:pPr>
    <w:rPr>
      <w:color w:val="C10031"/>
    </w:rPr>
  </w:style>
  <w:style w:type="paragraph" w:customStyle="1" w:styleId="notice">
    <w:name w:val="notice"/>
    <w:basedOn w:val="Normal"/>
    <w:pPr>
      <w:pBdr>
        <w:top w:val="double" w:sz="12" w:space="12" w:color="C10031"/>
        <w:left w:val="double" w:sz="12" w:space="12" w:color="C10031"/>
        <w:bottom w:val="double" w:sz="12" w:space="12" w:color="C10031"/>
        <w:right w:val="double" w:sz="12" w:space="12" w:color="C10031"/>
      </w:pBdr>
      <w:ind w:left="48" w:right="48"/>
    </w:pPr>
  </w:style>
  <w:style w:type="paragraph" w:customStyle="1" w:styleId="title-verso">
    <w:name w:val="title-verso"/>
    <w:basedOn w:val="Normal"/>
    <w:pPr>
      <w:spacing w:before="100" w:beforeAutospacing="1" w:after="100" w:afterAutospacing="1"/>
    </w:pPr>
    <w:rPr>
      <w:sz w:val="19"/>
      <w:szCs w:val="19"/>
    </w:rPr>
  </w:style>
  <w:style w:type="paragraph" w:customStyle="1" w:styleId="underline">
    <w:name w:val="underline"/>
    <w:basedOn w:val="Normal"/>
    <w:pPr>
      <w:spacing w:before="100" w:beforeAutospacing="1" w:after="100" w:afterAutospacing="1"/>
    </w:pPr>
    <w:rPr>
      <w:u w:val="single"/>
    </w:rPr>
  </w:style>
  <w:style w:type="paragraph" w:customStyle="1" w:styleId="boxheader">
    <w:name w:val="box_header"/>
    <w:basedOn w:val="Normal"/>
    <w:pPr>
      <w:spacing w:before="100" w:beforeAutospacing="1" w:after="100" w:afterAutospacing="1"/>
    </w:pPr>
  </w:style>
  <w:style w:type="paragraph" w:customStyle="1" w:styleId="boxbody">
    <w:name w:val="box_body"/>
    <w:basedOn w:val="Normal"/>
    <w:pPr>
      <w:spacing w:before="100" w:beforeAutospacing="1" w:after="100" w:afterAutospacing="1"/>
    </w:pPr>
  </w:style>
  <w:style w:type="paragraph" w:customStyle="1" w:styleId="boxheader1">
    <w:name w:val="box_header1"/>
    <w:basedOn w:val="Normal"/>
    <w:pPr>
      <w:pBdr>
        <w:bottom w:val="single" w:sz="6" w:space="0" w:color="CCCCCC"/>
      </w:pBdr>
    </w:pPr>
  </w:style>
  <w:style w:type="paragraph" w:customStyle="1" w:styleId="boxbody1">
    <w:name w:val="box_body1"/>
    <w:basedOn w:val="Normal"/>
  </w:style>
  <w:style w:type="paragraph" w:customStyle="1" w:styleId="boxheader2">
    <w:name w:val="box_header2"/>
    <w:basedOn w:val="Normal"/>
    <w:pPr>
      <w:pBdr>
        <w:bottom w:val="single" w:sz="6" w:space="0" w:color="CCCCCC"/>
      </w:pBdr>
    </w:pPr>
  </w:style>
  <w:style w:type="paragraph" w:customStyle="1" w:styleId="boxbody2">
    <w:name w:val="box_body2"/>
    <w:basedOn w:val="Normal"/>
  </w:style>
  <w:style w:type="paragraph" w:customStyle="1" w:styleId="boxheader3">
    <w:name w:val="box_header3"/>
    <w:basedOn w:val="Normal"/>
    <w:pPr>
      <w:pBdr>
        <w:bottom w:val="single" w:sz="18" w:space="0" w:color="CCCCCC"/>
      </w:pBdr>
      <w:ind w:left="240" w:right="240"/>
    </w:pPr>
  </w:style>
  <w:style w:type="paragraph" w:customStyle="1" w:styleId="boxbody3">
    <w:name w:val="box_body3"/>
    <w:basedOn w:val="Normal"/>
  </w:style>
  <w:style w:type="paragraph" w:customStyle="1" w:styleId="boxheader4">
    <w:name w:val="box_header4"/>
    <w:basedOn w:val="Normal"/>
    <w:pPr>
      <w:ind w:left="240" w:right="240"/>
    </w:pPr>
  </w:style>
  <w:style w:type="paragraph" w:customStyle="1" w:styleId="boxbody4">
    <w:name w:val="box_body4"/>
    <w:basedOn w:val="Normal"/>
  </w:style>
  <w:style w:type="paragraph" w:customStyle="1" w:styleId="boxheader5">
    <w:name w:val="box_header5"/>
    <w:basedOn w:val="Normal"/>
  </w:style>
  <w:style w:type="paragraph" w:customStyle="1" w:styleId="boxheader6">
    <w:name w:val="box_header6"/>
    <w:basedOn w:val="Normal"/>
  </w:style>
  <w:style w:type="paragraph" w:customStyle="1" w:styleId="boxbody5">
    <w:name w:val="box_body5"/>
    <w:basedOn w:val="Normal"/>
  </w:style>
  <w:style w:type="paragraph" w:customStyle="1" w:styleId="boxbody6">
    <w:name w:val="box_body6"/>
    <w:basedOn w:val="Normal"/>
  </w:style>
  <w:style w:type="paragraph" w:customStyle="1" w:styleId="chess1">
    <w:name w:val="chess1"/>
    <w:basedOn w:val="Normal"/>
    <w:pPr>
      <w:shd w:val="clear" w:color="auto" w:fill="FFFFFF"/>
      <w:spacing w:before="100" w:beforeAutospacing="1" w:after="100" w:afterAutospacing="1"/>
    </w:pPr>
  </w:style>
  <w:style w:type="paragraph" w:customStyle="1" w:styleId="navbutton">
    <w:name w:val="nav_button"/>
    <w:basedOn w:val="Normal"/>
    <w:pPr>
      <w:spacing w:before="100" w:beforeAutospacing="1" w:after="100" w:afterAutospacing="1"/>
    </w:pPr>
  </w:style>
  <w:style w:type="paragraph" w:styleId="Header">
    <w:name w:val="header"/>
    <w:basedOn w:val="Normal"/>
    <w:rsid w:val="0024770F"/>
    <w:pPr>
      <w:tabs>
        <w:tab w:val="center" w:pos="4153"/>
        <w:tab w:val="right" w:pos="8306"/>
      </w:tabs>
    </w:pPr>
  </w:style>
  <w:style w:type="paragraph" w:styleId="Footer">
    <w:name w:val="footer"/>
    <w:basedOn w:val="Normal"/>
    <w:rsid w:val="0024770F"/>
    <w:pPr>
      <w:tabs>
        <w:tab w:val="center" w:pos="4153"/>
        <w:tab w:val="right" w:pos="8306"/>
      </w:tabs>
    </w:pPr>
  </w:style>
  <w:style w:type="paragraph" w:styleId="NoSpacing">
    <w:name w:val="No Spacing"/>
    <w:link w:val="NoSpacingChar"/>
    <w:uiPriority w:val="1"/>
    <w:qFormat/>
    <w:rsid w:val="00950DE0"/>
    <w:rPr>
      <w:rFonts w:ascii="Calibri" w:hAnsi="Calibri"/>
      <w:sz w:val="22"/>
      <w:szCs w:val="22"/>
    </w:rPr>
  </w:style>
  <w:style w:type="character" w:customStyle="1" w:styleId="NoSpacingChar">
    <w:name w:val="No Spacing Char"/>
    <w:link w:val="NoSpacing"/>
    <w:uiPriority w:val="1"/>
    <w:rsid w:val="00950DE0"/>
    <w:rPr>
      <w:rFonts w:ascii="Calibri" w:hAnsi="Calibri"/>
      <w:sz w:val="22"/>
      <w:szCs w:val="22"/>
    </w:rPr>
  </w:style>
  <w:style w:type="paragraph" w:styleId="TOCHeading">
    <w:name w:val="TOC Heading"/>
    <w:basedOn w:val="Heading1"/>
    <w:next w:val="Normal"/>
    <w:uiPriority w:val="39"/>
    <w:unhideWhenUsed/>
    <w:qFormat/>
    <w:rsid w:val="004A3554"/>
    <w:pPr>
      <w:keepNext/>
      <w:keepLines/>
      <w:spacing w:before="240" w:beforeAutospacing="0" w:after="0" w:afterAutospacing="0" w:line="259" w:lineRule="auto"/>
      <w:outlineLvl w:val="9"/>
    </w:pPr>
    <w:rPr>
      <w:rFonts w:ascii="Calibri Light" w:hAnsi="Calibri Light"/>
      <w:b w:val="0"/>
      <w:bCs w:val="0"/>
      <w:color w:val="2E74B5"/>
      <w:kern w:val="0"/>
      <w:sz w:val="32"/>
      <w:szCs w:val="32"/>
      <w:lang w:val="en-US" w:eastAsia="en-US"/>
    </w:rPr>
  </w:style>
  <w:style w:type="paragraph" w:styleId="TOC3">
    <w:name w:val="toc 3"/>
    <w:basedOn w:val="Normal"/>
    <w:next w:val="Normal"/>
    <w:autoRedefine/>
    <w:rsid w:val="004A3554"/>
    <w:pPr>
      <w:ind w:left="480"/>
    </w:pPr>
  </w:style>
  <w:style w:type="paragraph" w:styleId="TOC1">
    <w:name w:val="toc 1"/>
    <w:basedOn w:val="Normal"/>
    <w:next w:val="Normal"/>
    <w:autoRedefine/>
    <w:uiPriority w:val="39"/>
    <w:rsid w:val="004A35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510705">
      <w:bodyDiv w:val="1"/>
      <w:marLeft w:val="0"/>
      <w:marRight w:val="0"/>
      <w:marTop w:val="0"/>
      <w:marBottom w:val="0"/>
      <w:divBdr>
        <w:top w:val="none" w:sz="0" w:space="0" w:color="auto"/>
        <w:left w:val="none" w:sz="0" w:space="0" w:color="auto"/>
        <w:bottom w:val="none" w:sz="0" w:space="0" w:color="auto"/>
        <w:right w:val="none" w:sz="0" w:space="0" w:color="auto"/>
      </w:divBdr>
      <w:divsChild>
        <w:div w:id="151534541">
          <w:marLeft w:val="0"/>
          <w:marRight w:val="0"/>
          <w:marTop w:val="0"/>
          <w:marBottom w:val="0"/>
          <w:divBdr>
            <w:top w:val="none" w:sz="0" w:space="0" w:color="auto"/>
            <w:left w:val="none" w:sz="0" w:space="0" w:color="auto"/>
            <w:bottom w:val="none" w:sz="0" w:space="0" w:color="auto"/>
            <w:right w:val="none" w:sz="0" w:space="0" w:color="auto"/>
          </w:divBdr>
          <w:divsChild>
            <w:div w:id="276571990">
              <w:marLeft w:val="0"/>
              <w:marRight w:val="0"/>
              <w:marTop w:val="240"/>
              <w:marBottom w:val="240"/>
              <w:divBdr>
                <w:top w:val="single" w:sz="6" w:space="0" w:color="CCCCCC"/>
                <w:left w:val="single" w:sz="6" w:space="0" w:color="CCCCCC"/>
                <w:bottom w:val="single" w:sz="6" w:space="0" w:color="CCCCCC"/>
                <w:right w:val="single" w:sz="6" w:space="0" w:color="CCCCCC"/>
              </w:divBdr>
              <w:divsChild>
                <w:div w:id="619844373">
                  <w:marLeft w:val="0"/>
                  <w:marRight w:val="0"/>
                  <w:marTop w:val="0"/>
                  <w:marBottom w:val="0"/>
                  <w:divBdr>
                    <w:top w:val="none" w:sz="0" w:space="0" w:color="auto"/>
                    <w:left w:val="none" w:sz="0" w:space="0" w:color="auto"/>
                    <w:bottom w:val="none" w:sz="0" w:space="0" w:color="auto"/>
                    <w:right w:val="none" w:sz="0" w:space="0" w:color="auto"/>
                  </w:divBdr>
                  <w:divsChild>
                    <w:div w:id="1385135037">
                      <w:marLeft w:val="0"/>
                      <w:marRight w:val="0"/>
                      <w:marTop w:val="0"/>
                      <w:marBottom w:val="0"/>
                      <w:divBdr>
                        <w:top w:val="none" w:sz="0" w:space="0" w:color="auto"/>
                        <w:left w:val="none" w:sz="0" w:space="0" w:color="auto"/>
                        <w:bottom w:val="none" w:sz="0" w:space="0" w:color="auto"/>
                        <w:right w:val="none" w:sz="0" w:space="0" w:color="auto"/>
                      </w:divBdr>
                    </w:div>
                  </w:divsChild>
                </w:div>
                <w:div w:id="1068577361">
                  <w:marLeft w:val="0"/>
                  <w:marRight w:val="0"/>
                  <w:marTop w:val="0"/>
                  <w:marBottom w:val="0"/>
                  <w:divBdr>
                    <w:top w:val="none" w:sz="0" w:space="0" w:color="auto"/>
                    <w:left w:val="none" w:sz="0" w:space="0" w:color="auto"/>
                    <w:bottom w:val="single" w:sz="6" w:space="0" w:color="CCCCCC"/>
                    <w:right w:val="none" w:sz="0" w:space="0" w:color="auto"/>
                  </w:divBdr>
                </w:div>
              </w:divsChild>
            </w:div>
            <w:div w:id="598761474">
              <w:marLeft w:val="0"/>
              <w:marRight w:val="0"/>
              <w:marTop w:val="240"/>
              <w:marBottom w:val="240"/>
              <w:divBdr>
                <w:top w:val="single" w:sz="6" w:space="0" w:color="CCCCCC"/>
                <w:left w:val="single" w:sz="6" w:space="0" w:color="CCCCCC"/>
                <w:bottom w:val="single" w:sz="6" w:space="0" w:color="CCCCCC"/>
                <w:right w:val="single" w:sz="6" w:space="0" w:color="CCCCCC"/>
              </w:divBdr>
              <w:divsChild>
                <w:div w:id="649477332">
                  <w:marLeft w:val="0"/>
                  <w:marRight w:val="0"/>
                  <w:marTop w:val="0"/>
                  <w:marBottom w:val="0"/>
                  <w:divBdr>
                    <w:top w:val="none" w:sz="0" w:space="0" w:color="auto"/>
                    <w:left w:val="none" w:sz="0" w:space="0" w:color="auto"/>
                    <w:bottom w:val="single" w:sz="6" w:space="0" w:color="CCCCCC"/>
                    <w:right w:val="none" w:sz="0" w:space="0" w:color="auto"/>
                  </w:divBdr>
                </w:div>
                <w:div w:id="1008796196">
                  <w:marLeft w:val="0"/>
                  <w:marRight w:val="0"/>
                  <w:marTop w:val="0"/>
                  <w:marBottom w:val="0"/>
                  <w:divBdr>
                    <w:top w:val="none" w:sz="0" w:space="0" w:color="auto"/>
                    <w:left w:val="none" w:sz="0" w:space="0" w:color="auto"/>
                    <w:bottom w:val="none" w:sz="0" w:space="0" w:color="auto"/>
                    <w:right w:val="none" w:sz="0" w:space="0" w:color="auto"/>
                  </w:divBdr>
                  <w:divsChild>
                    <w:div w:id="58238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1474066">
              <w:marLeft w:val="0"/>
              <w:marRight w:val="0"/>
              <w:marTop w:val="240"/>
              <w:marBottom w:val="240"/>
              <w:divBdr>
                <w:top w:val="single" w:sz="6" w:space="0" w:color="CCCCCC"/>
                <w:left w:val="single" w:sz="6" w:space="0" w:color="CCCCCC"/>
                <w:bottom w:val="single" w:sz="6" w:space="0" w:color="CCCCCC"/>
                <w:right w:val="single" w:sz="6" w:space="0" w:color="CCCCCC"/>
              </w:divBdr>
              <w:divsChild>
                <w:div w:id="407919840">
                  <w:marLeft w:val="0"/>
                  <w:marRight w:val="0"/>
                  <w:marTop w:val="0"/>
                  <w:marBottom w:val="0"/>
                  <w:divBdr>
                    <w:top w:val="none" w:sz="0" w:space="0" w:color="auto"/>
                    <w:left w:val="none" w:sz="0" w:space="0" w:color="auto"/>
                    <w:bottom w:val="none" w:sz="0" w:space="0" w:color="auto"/>
                    <w:right w:val="none" w:sz="0" w:space="0" w:color="auto"/>
                  </w:divBdr>
                  <w:divsChild>
                    <w:div w:id="1957055350">
                      <w:marLeft w:val="0"/>
                      <w:marRight w:val="0"/>
                      <w:marTop w:val="0"/>
                      <w:marBottom w:val="0"/>
                      <w:divBdr>
                        <w:top w:val="none" w:sz="0" w:space="0" w:color="auto"/>
                        <w:left w:val="none" w:sz="0" w:space="0" w:color="auto"/>
                        <w:bottom w:val="none" w:sz="0" w:space="0" w:color="auto"/>
                        <w:right w:val="none" w:sz="0" w:space="0" w:color="auto"/>
                      </w:divBdr>
                    </w:div>
                  </w:divsChild>
                </w:div>
                <w:div w:id="1937782714">
                  <w:marLeft w:val="0"/>
                  <w:marRight w:val="0"/>
                  <w:marTop w:val="0"/>
                  <w:marBottom w:val="0"/>
                  <w:divBdr>
                    <w:top w:val="none" w:sz="0" w:space="0" w:color="auto"/>
                    <w:left w:val="none" w:sz="0" w:space="0" w:color="auto"/>
                    <w:bottom w:val="single" w:sz="6" w:space="0" w:color="CCCCCC"/>
                    <w:right w:val="none" w:sz="0" w:space="0" w:color="auto"/>
                  </w:divBdr>
                </w:div>
              </w:divsChild>
            </w:div>
            <w:div w:id="783380761">
              <w:marLeft w:val="0"/>
              <w:marRight w:val="0"/>
              <w:marTop w:val="240"/>
              <w:marBottom w:val="240"/>
              <w:divBdr>
                <w:top w:val="single" w:sz="6" w:space="0" w:color="CCCCCC"/>
                <w:left w:val="single" w:sz="6" w:space="0" w:color="CCCCCC"/>
                <w:bottom w:val="single" w:sz="6" w:space="0" w:color="CCCCCC"/>
                <w:right w:val="single" w:sz="6" w:space="0" w:color="CCCCCC"/>
              </w:divBdr>
              <w:divsChild>
                <w:div w:id="95638335">
                  <w:marLeft w:val="0"/>
                  <w:marRight w:val="0"/>
                  <w:marTop w:val="0"/>
                  <w:marBottom w:val="0"/>
                  <w:divBdr>
                    <w:top w:val="none" w:sz="0" w:space="0" w:color="auto"/>
                    <w:left w:val="none" w:sz="0" w:space="0" w:color="auto"/>
                    <w:bottom w:val="none" w:sz="0" w:space="0" w:color="auto"/>
                    <w:right w:val="none" w:sz="0" w:space="0" w:color="auto"/>
                  </w:divBdr>
                  <w:divsChild>
                    <w:div w:id="1380712541">
                      <w:marLeft w:val="0"/>
                      <w:marRight w:val="0"/>
                      <w:marTop w:val="0"/>
                      <w:marBottom w:val="0"/>
                      <w:divBdr>
                        <w:top w:val="none" w:sz="0" w:space="0" w:color="auto"/>
                        <w:left w:val="none" w:sz="0" w:space="0" w:color="auto"/>
                        <w:bottom w:val="none" w:sz="0" w:space="0" w:color="auto"/>
                        <w:right w:val="none" w:sz="0" w:space="0" w:color="auto"/>
                      </w:divBdr>
                      <w:divsChild>
                        <w:div w:id="57247420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2721180">
                  <w:marLeft w:val="0"/>
                  <w:marRight w:val="0"/>
                  <w:marTop w:val="0"/>
                  <w:marBottom w:val="0"/>
                  <w:divBdr>
                    <w:top w:val="none" w:sz="0" w:space="0" w:color="auto"/>
                    <w:left w:val="none" w:sz="0" w:space="0" w:color="auto"/>
                    <w:bottom w:val="single" w:sz="6" w:space="0" w:color="CCCCCC"/>
                    <w:right w:val="none" w:sz="0" w:space="0" w:color="auto"/>
                  </w:divBdr>
                </w:div>
              </w:divsChild>
            </w:div>
            <w:div w:id="1585994273">
              <w:marLeft w:val="0"/>
              <w:marRight w:val="0"/>
              <w:marTop w:val="240"/>
              <w:marBottom w:val="240"/>
              <w:divBdr>
                <w:top w:val="single" w:sz="6" w:space="0" w:color="CCCCCC"/>
                <w:left w:val="single" w:sz="6" w:space="0" w:color="CCCCCC"/>
                <w:bottom w:val="single" w:sz="6" w:space="0" w:color="CCCCCC"/>
                <w:right w:val="single" w:sz="6" w:space="0" w:color="CCCCCC"/>
              </w:divBdr>
              <w:divsChild>
                <w:div w:id="892236277">
                  <w:marLeft w:val="0"/>
                  <w:marRight w:val="0"/>
                  <w:marTop w:val="0"/>
                  <w:marBottom w:val="0"/>
                  <w:divBdr>
                    <w:top w:val="none" w:sz="0" w:space="0" w:color="auto"/>
                    <w:left w:val="none" w:sz="0" w:space="0" w:color="auto"/>
                    <w:bottom w:val="none" w:sz="0" w:space="0" w:color="auto"/>
                    <w:right w:val="none" w:sz="0" w:space="0" w:color="auto"/>
                  </w:divBdr>
                  <w:divsChild>
                    <w:div w:id="393898913">
                      <w:marLeft w:val="0"/>
                      <w:marRight w:val="0"/>
                      <w:marTop w:val="0"/>
                      <w:marBottom w:val="0"/>
                      <w:divBdr>
                        <w:top w:val="none" w:sz="0" w:space="0" w:color="auto"/>
                        <w:left w:val="none" w:sz="0" w:space="0" w:color="auto"/>
                        <w:bottom w:val="none" w:sz="0" w:space="0" w:color="auto"/>
                        <w:right w:val="none" w:sz="0" w:space="0" w:color="auto"/>
                      </w:divBdr>
                    </w:div>
                  </w:divsChild>
                </w:div>
                <w:div w:id="1455825963">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 w:id="409931244">
          <w:marLeft w:val="0"/>
          <w:marRight w:val="0"/>
          <w:marTop w:val="0"/>
          <w:marBottom w:val="0"/>
          <w:divBdr>
            <w:top w:val="none" w:sz="0" w:space="0" w:color="auto"/>
            <w:left w:val="none" w:sz="0" w:space="0" w:color="auto"/>
            <w:bottom w:val="none" w:sz="0" w:space="0" w:color="auto"/>
            <w:right w:val="none" w:sz="0" w:space="0" w:color="auto"/>
          </w:divBdr>
          <w:divsChild>
            <w:div w:id="35861568">
              <w:marLeft w:val="0"/>
              <w:marRight w:val="0"/>
              <w:marTop w:val="0"/>
              <w:marBottom w:val="0"/>
              <w:divBdr>
                <w:top w:val="none" w:sz="0" w:space="0" w:color="auto"/>
                <w:left w:val="none" w:sz="0" w:space="0" w:color="auto"/>
                <w:bottom w:val="none" w:sz="0" w:space="0" w:color="auto"/>
                <w:right w:val="none" w:sz="0" w:space="0" w:color="auto"/>
              </w:divBdr>
            </w:div>
            <w:div w:id="991325004">
              <w:marLeft w:val="0"/>
              <w:marRight w:val="0"/>
              <w:marTop w:val="240"/>
              <w:marBottom w:val="240"/>
              <w:divBdr>
                <w:top w:val="none" w:sz="0" w:space="0" w:color="auto"/>
                <w:left w:val="none" w:sz="0" w:space="0" w:color="auto"/>
                <w:bottom w:val="none" w:sz="0" w:space="0" w:color="auto"/>
                <w:right w:val="none" w:sz="0" w:space="0" w:color="auto"/>
              </w:divBdr>
              <w:divsChild>
                <w:div w:id="824780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232618">
          <w:marLeft w:val="0"/>
          <w:marRight w:val="0"/>
          <w:marTop w:val="0"/>
          <w:marBottom w:val="0"/>
          <w:divBdr>
            <w:top w:val="none" w:sz="0" w:space="0" w:color="auto"/>
            <w:left w:val="none" w:sz="0" w:space="0" w:color="auto"/>
            <w:bottom w:val="none" w:sz="0" w:space="0" w:color="auto"/>
            <w:right w:val="none" w:sz="0" w:space="0" w:color="auto"/>
          </w:divBdr>
        </w:div>
        <w:div w:id="491145519">
          <w:marLeft w:val="0"/>
          <w:marRight w:val="0"/>
          <w:marTop w:val="0"/>
          <w:marBottom w:val="0"/>
          <w:divBdr>
            <w:top w:val="none" w:sz="0" w:space="0" w:color="auto"/>
            <w:left w:val="none" w:sz="0" w:space="0" w:color="auto"/>
            <w:bottom w:val="none" w:sz="0" w:space="0" w:color="auto"/>
            <w:right w:val="none" w:sz="0" w:space="0" w:color="auto"/>
          </w:divBdr>
        </w:div>
        <w:div w:id="562721071">
          <w:marLeft w:val="0"/>
          <w:marRight w:val="0"/>
          <w:marTop w:val="0"/>
          <w:marBottom w:val="0"/>
          <w:divBdr>
            <w:top w:val="none" w:sz="0" w:space="0" w:color="auto"/>
            <w:left w:val="none" w:sz="0" w:space="0" w:color="auto"/>
            <w:bottom w:val="none" w:sz="0" w:space="0" w:color="auto"/>
            <w:right w:val="none" w:sz="0" w:space="0" w:color="auto"/>
          </w:divBdr>
        </w:div>
        <w:div w:id="594287248">
          <w:marLeft w:val="0"/>
          <w:marRight w:val="0"/>
          <w:marTop w:val="0"/>
          <w:marBottom w:val="0"/>
          <w:divBdr>
            <w:top w:val="none" w:sz="0" w:space="0" w:color="auto"/>
            <w:left w:val="none" w:sz="0" w:space="0" w:color="auto"/>
            <w:bottom w:val="none" w:sz="0" w:space="0" w:color="auto"/>
            <w:right w:val="none" w:sz="0" w:space="0" w:color="auto"/>
          </w:divBdr>
        </w:div>
        <w:div w:id="598685113">
          <w:marLeft w:val="0"/>
          <w:marRight w:val="0"/>
          <w:marTop w:val="0"/>
          <w:marBottom w:val="0"/>
          <w:divBdr>
            <w:top w:val="none" w:sz="0" w:space="0" w:color="auto"/>
            <w:left w:val="none" w:sz="0" w:space="0" w:color="auto"/>
            <w:bottom w:val="none" w:sz="0" w:space="0" w:color="auto"/>
            <w:right w:val="none" w:sz="0" w:space="0" w:color="auto"/>
          </w:divBdr>
        </w:div>
        <w:div w:id="763649436">
          <w:marLeft w:val="0"/>
          <w:marRight w:val="0"/>
          <w:marTop w:val="0"/>
          <w:marBottom w:val="0"/>
          <w:divBdr>
            <w:top w:val="none" w:sz="0" w:space="0" w:color="auto"/>
            <w:left w:val="none" w:sz="0" w:space="0" w:color="auto"/>
            <w:bottom w:val="none" w:sz="0" w:space="0" w:color="auto"/>
            <w:right w:val="none" w:sz="0" w:space="0" w:color="auto"/>
          </w:divBdr>
        </w:div>
        <w:div w:id="786704085">
          <w:marLeft w:val="0"/>
          <w:marRight w:val="0"/>
          <w:marTop w:val="0"/>
          <w:marBottom w:val="0"/>
          <w:divBdr>
            <w:top w:val="none" w:sz="0" w:space="0" w:color="auto"/>
            <w:left w:val="none" w:sz="0" w:space="0" w:color="auto"/>
            <w:bottom w:val="none" w:sz="0" w:space="0" w:color="auto"/>
            <w:right w:val="none" w:sz="0" w:space="0" w:color="auto"/>
          </w:divBdr>
          <w:divsChild>
            <w:div w:id="25564946">
              <w:marLeft w:val="0"/>
              <w:marRight w:val="0"/>
              <w:marTop w:val="240"/>
              <w:marBottom w:val="240"/>
              <w:divBdr>
                <w:top w:val="none" w:sz="0" w:space="0" w:color="auto"/>
                <w:left w:val="none" w:sz="0" w:space="0" w:color="auto"/>
                <w:bottom w:val="none" w:sz="0" w:space="0" w:color="auto"/>
                <w:right w:val="none" w:sz="0" w:space="0" w:color="auto"/>
              </w:divBdr>
            </w:div>
          </w:divsChild>
        </w:div>
        <w:div w:id="1014645985">
          <w:marLeft w:val="0"/>
          <w:marRight w:val="0"/>
          <w:marTop w:val="0"/>
          <w:marBottom w:val="0"/>
          <w:divBdr>
            <w:top w:val="none" w:sz="0" w:space="0" w:color="auto"/>
            <w:left w:val="none" w:sz="0" w:space="0" w:color="auto"/>
            <w:bottom w:val="none" w:sz="0" w:space="0" w:color="auto"/>
            <w:right w:val="none" w:sz="0" w:space="0" w:color="auto"/>
          </w:divBdr>
        </w:div>
        <w:div w:id="1177771904">
          <w:marLeft w:val="0"/>
          <w:marRight w:val="0"/>
          <w:marTop w:val="0"/>
          <w:marBottom w:val="0"/>
          <w:divBdr>
            <w:top w:val="none" w:sz="0" w:space="0" w:color="auto"/>
            <w:left w:val="none" w:sz="0" w:space="0" w:color="auto"/>
            <w:bottom w:val="none" w:sz="0" w:space="0" w:color="auto"/>
            <w:right w:val="none" w:sz="0" w:space="0" w:color="auto"/>
          </w:divBdr>
          <w:divsChild>
            <w:div w:id="637220262">
              <w:marLeft w:val="0"/>
              <w:marRight w:val="0"/>
              <w:marTop w:val="240"/>
              <w:marBottom w:val="240"/>
              <w:divBdr>
                <w:top w:val="none" w:sz="0" w:space="0" w:color="auto"/>
                <w:left w:val="none" w:sz="0" w:space="0" w:color="auto"/>
                <w:bottom w:val="none" w:sz="0" w:space="0" w:color="auto"/>
                <w:right w:val="none" w:sz="0" w:space="0" w:color="auto"/>
              </w:divBdr>
              <w:divsChild>
                <w:div w:id="325322977">
                  <w:marLeft w:val="0"/>
                  <w:marRight w:val="0"/>
                  <w:marTop w:val="0"/>
                  <w:marBottom w:val="0"/>
                  <w:divBdr>
                    <w:top w:val="none" w:sz="0" w:space="0" w:color="auto"/>
                    <w:left w:val="none" w:sz="0" w:space="0" w:color="auto"/>
                    <w:bottom w:val="none" w:sz="0" w:space="0" w:color="auto"/>
                    <w:right w:val="none" w:sz="0" w:space="0" w:color="auto"/>
                  </w:divBdr>
                </w:div>
              </w:divsChild>
            </w:div>
            <w:div w:id="1580409279">
              <w:marLeft w:val="0"/>
              <w:marRight w:val="0"/>
              <w:marTop w:val="240"/>
              <w:marBottom w:val="240"/>
              <w:divBdr>
                <w:top w:val="none" w:sz="0" w:space="0" w:color="auto"/>
                <w:left w:val="none" w:sz="0" w:space="0" w:color="auto"/>
                <w:bottom w:val="none" w:sz="0" w:space="0" w:color="auto"/>
                <w:right w:val="none" w:sz="0" w:space="0" w:color="auto"/>
              </w:divBdr>
              <w:divsChild>
                <w:div w:id="68513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7084511">
          <w:marLeft w:val="0"/>
          <w:marRight w:val="0"/>
          <w:marTop w:val="0"/>
          <w:marBottom w:val="0"/>
          <w:divBdr>
            <w:top w:val="none" w:sz="0" w:space="0" w:color="auto"/>
            <w:left w:val="none" w:sz="0" w:space="0" w:color="auto"/>
            <w:bottom w:val="none" w:sz="0" w:space="0" w:color="auto"/>
            <w:right w:val="none" w:sz="0" w:space="0" w:color="auto"/>
          </w:divBdr>
        </w:div>
        <w:div w:id="1300501328">
          <w:marLeft w:val="0"/>
          <w:marRight w:val="0"/>
          <w:marTop w:val="0"/>
          <w:marBottom w:val="0"/>
          <w:divBdr>
            <w:top w:val="none" w:sz="0" w:space="0" w:color="auto"/>
            <w:left w:val="none" w:sz="0" w:space="0" w:color="auto"/>
            <w:bottom w:val="none" w:sz="0" w:space="0" w:color="auto"/>
            <w:right w:val="none" w:sz="0" w:space="0" w:color="auto"/>
          </w:divBdr>
        </w:div>
        <w:div w:id="1528133980">
          <w:marLeft w:val="0"/>
          <w:marRight w:val="0"/>
          <w:marTop w:val="0"/>
          <w:marBottom w:val="0"/>
          <w:divBdr>
            <w:top w:val="none" w:sz="0" w:space="0" w:color="auto"/>
            <w:left w:val="none" w:sz="0" w:space="0" w:color="auto"/>
            <w:bottom w:val="none" w:sz="0" w:space="0" w:color="auto"/>
            <w:right w:val="none" w:sz="0" w:space="0" w:color="auto"/>
          </w:divBdr>
        </w:div>
        <w:div w:id="1736513689">
          <w:marLeft w:val="0"/>
          <w:marRight w:val="0"/>
          <w:marTop w:val="0"/>
          <w:marBottom w:val="0"/>
          <w:divBdr>
            <w:top w:val="none" w:sz="0" w:space="0" w:color="auto"/>
            <w:left w:val="none" w:sz="0" w:space="0" w:color="auto"/>
            <w:bottom w:val="none" w:sz="0" w:space="0" w:color="auto"/>
            <w:right w:val="none" w:sz="0" w:space="0" w:color="auto"/>
          </w:divBdr>
          <w:divsChild>
            <w:div w:id="212623421">
              <w:marLeft w:val="0"/>
              <w:marRight w:val="0"/>
              <w:marTop w:val="0"/>
              <w:marBottom w:val="0"/>
              <w:divBdr>
                <w:top w:val="none" w:sz="0" w:space="0" w:color="auto"/>
                <w:left w:val="none" w:sz="0" w:space="0" w:color="auto"/>
                <w:bottom w:val="none" w:sz="0" w:space="0" w:color="auto"/>
                <w:right w:val="none" w:sz="0" w:space="0" w:color="auto"/>
              </w:divBdr>
            </w:div>
            <w:div w:id="299193097">
              <w:marLeft w:val="0"/>
              <w:marRight w:val="0"/>
              <w:marTop w:val="240"/>
              <w:marBottom w:val="240"/>
              <w:divBdr>
                <w:top w:val="none" w:sz="0" w:space="0" w:color="auto"/>
                <w:left w:val="none" w:sz="0" w:space="0" w:color="auto"/>
                <w:bottom w:val="none" w:sz="0" w:space="0" w:color="auto"/>
                <w:right w:val="none" w:sz="0" w:space="0" w:color="auto"/>
              </w:divBdr>
              <w:divsChild>
                <w:div w:id="373119720">
                  <w:marLeft w:val="0"/>
                  <w:marRight w:val="0"/>
                  <w:marTop w:val="0"/>
                  <w:marBottom w:val="0"/>
                  <w:divBdr>
                    <w:top w:val="none" w:sz="0" w:space="0" w:color="auto"/>
                    <w:left w:val="none" w:sz="0" w:space="0" w:color="auto"/>
                    <w:bottom w:val="none" w:sz="0" w:space="0" w:color="auto"/>
                    <w:right w:val="none" w:sz="0" w:space="0" w:color="auto"/>
                  </w:divBdr>
                </w:div>
              </w:divsChild>
            </w:div>
            <w:div w:id="1683389688">
              <w:marLeft w:val="0"/>
              <w:marRight w:val="0"/>
              <w:marTop w:val="240"/>
              <w:marBottom w:val="240"/>
              <w:divBdr>
                <w:top w:val="none" w:sz="0" w:space="0" w:color="auto"/>
                <w:left w:val="none" w:sz="0" w:space="0" w:color="auto"/>
                <w:bottom w:val="none" w:sz="0" w:space="0" w:color="auto"/>
                <w:right w:val="none" w:sz="0" w:space="0" w:color="auto"/>
              </w:divBdr>
              <w:divsChild>
                <w:div w:id="547491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693620">
          <w:marLeft w:val="0"/>
          <w:marRight w:val="0"/>
          <w:marTop w:val="0"/>
          <w:marBottom w:val="0"/>
          <w:divBdr>
            <w:top w:val="none" w:sz="0" w:space="0" w:color="auto"/>
            <w:left w:val="none" w:sz="0" w:space="0" w:color="auto"/>
            <w:bottom w:val="none" w:sz="0" w:space="0" w:color="auto"/>
            <w:right w:val="none" w:sz="0" w:space="0" w:color="auto"/>
          </w:divBdr>
          <w:divsChild>
            <w:div w:id="229771926">
              <w:marLeft w:val="0"/>
              <w:marRight w:val="0"/>
              <w:marTop w:val="0"/>
              <w:marBottom w:val="0"/>
              <w:divBdr>
                <w:top w:val="none" w:sz="0" w:space="0" w:color="auto"/>
                <w:left w:val="none" w:sz="0" w:space="0" w:color="auto"/>
                <w:bottom w:val="none" w:sz="0" w:space="0" w:color="auto"/>
                <w:right w:val="none" w:sz="0" w:space="0" w:color="auto"/>
              </w:divBdr>
            </w:div>
            <w:div w:id="404764738">
              <w:marLeft w:val="0"/>
              <w:marRight w:val="0"/>
              <w:marTop w:val="240"/>
              <w:marBottom w:val="240"/>
              <w:divBdr>
                <w:top w:val="none" w:sz="0" w:space="0" w:color="auto"/>
                <w:left w:val="none" w:sz="0" w:space="0" w:color="auto"/>
                <w:bottom w:val="none" w:sz="0" w:space="0" w:color="auto"/>
                <w:right w:val="none" w:sz="0" w:space="0" w:color="auto"/>
              </w:divBdr>
              <w:divsChild>
                <w:div w:id="2107994364">
                  <w:marLeft w:val="0"/>
                  <w:marRight w:val="0"/>
                  <w:marTop w:val="0"/>
                  <w:marBottom w:val="0"/>
                  <w:divBdr>
                    <w:top w:val="none" w:sz="0" w:space="0" w:color="auto"/>
                    <w:left w:val="none" w:sz="0" w:space="0" w:color="auto"/>
                    <w:bottom w:val="none" w:sz="0" w:space="0" w:color="auto"/>
                    <w:right w:val="none" w:sz="0" w:space="0" w:color="auto"/>
                  </w:divBdr>
                </w:div>
              </w:divsChild>
            </w:div>
            <w:div w:id="1608922347">
              <w:marLeft w:val="0"/>
              <w:marRight w:val="0"/>
              <w:marTop w:val="240"/>
              <w:marBottom w:val="240"/>
              <w:divBdr>
                <w:top w:val="none" w:sz="0" w:space="0" w:color="auto"/>
                <w:left w:val="none" w:sz="0" w:space="0" w:color="auto"/>
                <w:bottom w:val="none" w:sz="0" w:space="0" w:color="auto"/>
                <w:right w:val="none" w:sz="0" w:space="0" w:color="auto"/>
              </w:divBdr>
              <w:divsChild>
                <w:div w:id="944771119">
                  <w:marLeft w:val="0"/>
                  <w:marRight w:val="0"/>
                  <w:marTop w:val="0"/>
                  <w:marBottom w:val="0"/>
                  <w:divBdr>
                    <w:top w:val="none" w:sz="0" w:space="0" w:color="auto"/>
                    <w:left w:val="none" w:sz="0" w:space="0" w:color="auto"/>
                    <w:bottom w:val="none" w:sz="0" w:space="0" w:color="auto"/>
                    <w:right w:val="none" w:sz="0" w:space="0" w:color="auto"/>
                  </w:divBdr>
                </w:div>
              </w:divsChild>
            </w:div>
            <w:div w:id="1615794825">
              <w:marLeft w:val="0"/>
              <w:marRight w:val="0"/>
              <w:marTop w:val="240"/>
              <w:marBottom w:val="240"/>
              <w:divBdr>
                <w:top w:val="none" w:sz="0" w:space="0" w:color="auto"/>
                <w:left w:val="none" w:sz="0" w:space="0" w:color="auto"/>
                <w:bottom w:val="none" w:sz="0" w:space="0" w:color="auto"/>
                <w:right w:val="none" w:sz="0" w:space="0" w:color="auto"/>
              </w:divBdr>
              <w:divsChild>
                <w:div w:id="954210915">
                  <w:marLeft w:val="0"/>
                  <w:marRight w:val="0"/>
                  <w:marTop w:val="0"/>
                  <w:marBottom w:val="0"/>
                  <w:divBdr>
                    <w:top w:val="none" w:sz="0" w:space="0" w:color="auto"/>
                    <w:left w:val="none" w:sz="0" w:space="0" w:color="auto"/>
                    <w:bottom w:val="none" w:sz="0" w:space="0" w:color="auto"/>
                    <w:right w:val="none" w:sz="0" w:space="0" w:color="auto"/>
                  </w:divBdr>
                </w:div>
              </w:divsChild>
            </w:div>
            <w:div w:id="1630670319">
              <w:marLeft w:val="0"/>
              <w:marRight w:val="0"/>
              <w:marTop w:val="240"/>
              <w:marBottom w:val="240"/>
              <w:divBdr>
                <w:top w:val="none" w:sz="0" w:space="0" w:color="auto"/>
                <w:left w:val="none" w:sz="0" w:space="0" w:color="auto"/>
                <w:bottom w:val="none" w:sz="0" w:space="0" w:color="auto"/>
                <w:right w:val="none" w:sz="0" w:space="0" w:color="auto"/>
              </w:divBdr>
              <w:divsChild>
                <w:div w:id="2013675617">
                  <w:marLeft w:val="0"/>
                  <w:marRight w:val="0"/>
                  <w:marTop w:val="0"/>
                  <w:marBottom w:val="0"/>
                  <w:divBdr>
                    <w:top w:val="none" w:sz="0" w:space="0" w:color="auto"/>
                    <w:left w:val="none" w:sz="0" w:space="0" w:color="auto"/>
                    <w:bottom w:val="none" w:sz="0" w:space="0" w:color="auto"/>
                    <w:right w:val="none" w:sz="0" w:space="0" w:color="auto"/>
                  </w:divBdr>
                </w:div>
              </w:divsChild>
            </w:div>
            <w:div w:id="1903636261">
              <w:marLeft w:val="0"/>
              <w:marRight w:val="0"/>
              <w:marTop w:val="240"/>
              <w:marBottom w:val="240"/>
              <w:divBdr>
                <w:top w:val="none" w:sz="0" w:space="0" w:color="auto"/>
                <w:left w:val="none" w:sz="0" w:space="0" w:color="auto"/>
                <w:bottom w:val="none" w:sz="0" w:space="0" w:color="auto"/>
                <w:right w:val="none" w:sz="0" w:space="0" w:color="auto"/>
              </w:divBdr>
              <w:divsChild>
                <w:div w:id="676420153">
                  <w:marLeft w:val="0"/>
                  <w:marRight w:val="0"/>
                  <w:marTop w:val="0"/>
                  <w:marBottom w:val="0"/>
                  <w:divBdr>
                    <w:top w:val="none" w:sz="0" w:space="0" w:color="auto"/>
                    <w:left w:val="none" w:sz="0" w:space="0" w:color="auto"/>
                    <w:bottom w:val="none" w:sz="0" w:space="0" w:color="auto"/>
                    <w:right w:val="none" w:sz="0" w:space="0" w:color="auto"/>
                  </w:divBdr>
                </w:div>
              </w:divsChild>
            </w:div>
            <w:div w:id="1974745546">
              <w:marLeft w:val="0"/>
              <w:marRight w:val="0"/>
              <w:marTop w:val="0"/>
              <w:marBottom w:val="0"/>
              <w:divBdr>
                <w:top w:val="none" w:sz="0" w:space="0" w:color="auto"/>
                <w:left w:val="none" w:sz="0" w:space="0" w:color="auto"/>
                <w:bottom w:val="none" w:sz="0" w:space="0" w:color="auto"/>
                <w:right w:val="none" w:sz="0" w:space="0" w:color="auto"/>
              </w:divBdr>
            </w:div>
          </w:divsChild>
        </w:div>
        <w:div w:id="1941065591">
          <w:marLeft w:val="0"/>
          <w:marRight w:val="0"/>
          <w:marTop w:val="0"/>
          <w:marBottom w:val="0"/>
          <w:divBdr>
            <w:top w:val="none" w:sz="0" w:space="0" w:color="auto"/>
            <w:left w:val="none" w:sz="0" w:space="0" w:color="auto"/>
            <w:bottom w:val="none" w:sz="0" w:space="0" w:color="auto"/>
            <w:right w:val="none" w:sz="0" w:space="0" w:color="auto"/>
          </w:divBdr>
        </w:div>
      </w:divsChild>
    </w:div>
  </w:divs>
  <w:encoding w:val="utf-8"/>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14271-6C96-4054-B171-E769896909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1465</Words>
  <Characters>8355</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Study Session 7  Pollution: Types, Sources and Characteristics </vt:lpstr>
    </vt:vector>
  </TitlesOfParts>
  <Company>Company</Company>
  <LinksUpToDate>false</LinksUpToDate>
  <CharactersWithSpaces>9801</CharactersWithSpaces>
  <SharedDoc>false</SharedDoc>
  <HLinks>
    <vt:vector size="30" baseType="variant">
      <vt:variant>
        <vt:i4>2031667</vt:i4>
      </vt:variant>
      <vt:variant>
        <vt:i4>26</vt:i4>
      </vt:variant>
      <vt:variant>
        <vt:i4>0</vt:i4>
      </vt:variant>
      <vt:variant>
        <vt:i4>5</vt:i4>
      </vt:variant>
      <vt:variant>
        <vt:lpwstr/>
      </vt:variant>
      <vt:variant>
        <vt:lpwstr>_Toc17332438</vt:lpwstr>
      </vt:variant>
      <vt:variant>
        <vt:i4>1048627</vt:i4>
      </vt:variant>
      <vt:variant>
        <vt:i4>20</vt:i4>
      </vt:variant>
      <vt:variant>
        <vt:i4>0</vt:i4>
      </vt:variant>
      <vt:variant>
        <vt:i4>5</vt:i4>
      </vt:variant>
      <vt:variant>
        <vt:lpwstr/>
      </vt:variant>
      <vt:variant>
        <vt:lpwstr>_Toc17332437</vt:lpwstr>
      </vt:variant>
      <vt:variant>
        <vt:i4>1114163</vt:i4>
      </vt:variant>
      <vt:variant>
        <vt:i4>14</vt:i4>
      </vt:variant>
      <vt:variant>
        <vt:i4>0</vt:i4>
      </vt:variant>
      <vt:variant>
        <vt:i4>5</vt:i4>
      </vt:variant>
      <vt:variant>
        <vt:lpwstr/>
      </vt:variant>
      <vt:variant>
        <vt:lpwstr>_Toc17332436</vt:lpwstr>
      </vt:variant>
      <vt:variant>
        <vt:i4>1179699</vt:i4>
      </vt:variant>
      <vt:variant>
        <vt:i4>8</vt:i4>
      </vt:variant>
      <vt:variant>
        <vt:i4>0</vt:i4>
      </vt:variant>
      <vt:variant>
        <vt:i4>5</vt:i4>
      </vt:variant>
      <vt:variant>
        <vt:lpwstr/>
      </vt:variant>
      <vt:variant>
        <vt:lpwstr>_Toc17332435</vt:lpwstr>
      </vt:variant>
      <vt:variant>
        <vt:i4>1245235</vt:i4>
      </vt:variant>
      <vt:variant>
        <vt:i4>2</vt:i4>
      </vt:variant>
      <vt:variant>
        <vt:i4>0</vt:i4>
      </vt:variant>
      <vt:variant>
        <vt:i4>5</vt:i4>
      </vt:variant>
      <vt:variant>
        <vt:lpwstr/>
      </vt:variant>
      <vt:variant>
        <vt:lpwstr>_Toc17332434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Study Session 7  Pollution: Types, Sources and Characteristics</dc:title>
  <dc:subject/>
  <dc:creator>Author</dc:creator>
  <cp:keywords/>
  <dc:description>Comments</dc:description>
  <cp:lastModifiedBy>Van Le</cp:lastModifiedBy>
  <cp:revision>2</cp:revision>
  <dcterms:created xsi:type="dcterms:W3CDTF">2019-08-22T09:20:00Z</dcterms:created>
  <dcterms:modified xsi:type="dcterms:W3CDTF">2019-08-22T09:20:00Z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UnitURL">
    <vt:lpwstr>http://www.open.edu/openlearnworks/course/view.php?id=2098</vt:lpwstr>
  </property>
  <property fmtid="{D5CDD505-2E9C-101B-9397-08002B2CF9AE}" pid="3" name="DateProcessed">
    <vt:lpwstr>22nd March 2016</vt:lpwstr>
  </property>
  <property fmtid="{D5CDD505-2E9C-101B-9397-08002B2CF9AE}" pid="4" name="ItemID">
    <vt:lpwstr/>
  </property>
  <property fmtid="{D5CDD505-2E9C-101B-9397-08002B2CF9AE}" pid="5" name="ItemTitle">
    <vt:lpwstr>Study Session 7  Pollution: Types, Sources and Characteristics</vt:lpwstr>
  </property>
  <property fmtid="{D5CDD505-2E9C-101B-9397-08002B2CF9AE}" pid="6" name="OuLogo">
    <vt:lpwstr>\\sc-file-test\system\other\oulogo.jpg</vt:lpwstr>
  </property>
  <property fmtid="{D5CDD505-2E9C-101B-9397-08002B2CF9AE}" pid="7" name="BrandLogo">
    <vt:lpwstr/>
  </property>
</Properties>
</file>